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7E" w:rsidRDefault="001F5C7E" w:rsidP="001F5C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6C94F2D9" wp14:editId="29354EE4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5C7E" w:rsidRPr="00BD4CC6" w:rsidRDefault="001F5C7E" w:rsidP="001F5C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1F5C7E" w:rsidRPr="005A5992" w:rsidRDefault="001F5C7E" w:rsidP="001F5C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 w:rsidR="00892974">
        <w:rPr>
          <w:rFonts w:ascii="Times New Roman" w:hAnsi="Times New Roman" w:cs="Times New Roman"/>
          <w:sz w:val="24"/>
          <w:szCs w:val="24"/>
        </w:rPr>
        <w:br/>
        <w:t>зал заседаний</w:t>
      </w:r>
      <w:r>
        <w:rPr>
          <w:rFonts w:ascii="Times New Roman" w:hAnsi="Times New Roman" w:cs="Times New Roman"/>
          <w:sz w:val="24"/>
          <w:szCs w:val="24"/>
        </w:rPr>
        <w:t>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1F5C7E" w:rsidRDefault="001F5C7E" w:rsidP="001F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0"/>
        <w:gridCol w:w="4263"/>
        <w:gridCol w:w="2891"/>
      </w:tblGrid>
      <w:tr w:rsidR="001F5C7E" w:rsidRPr="005B5D2E" w:rsidTr="001F5C7E">
        <w:tc>
          <w:tcPr>
            <w:tcW w:w="550" w:type="dxa"/>
          </w:tcPr>
          <w:p w:rsidR="001F5C7E" w:rsidRPr="005B5D2E" w:rsidRDefault="001F5C7E" w:rsidP="00F87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1F5C7E" w:rsidRPr="005B5D2E" w:rsidRDefault="001F5C7E" w:rsidP="00F87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3" w:type="dxa"/>
          </w:tcPr>
          <w:p w:rsidR="001F5C7E" w:rsidRPr="005B5D2E" w:rsidRDefault="001F5C7E" w:rsidP="00F87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1" w:type="dxa"/>
          </w:tcPr>
          <w:p w:rsidR="001F5C7E" w:rsidRPr="005B5D2E" w:rsidRDefault="001F5C7E" w:rsidP="00F87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1F5C7E" w:rsidTr="001F5C7E"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3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председатель межведомственной комиссии Нижнеилимского муниципального района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отдыха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оздоровления и занятости детей </w:t>
            </w:r>
          </w:p>
        </w:tc>
      </w:tr>
      <w:tr w:rsidR="001F5C7E" w:rsidTr="001F5C7E"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3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плана работы межведомственной комиссии по организации отдыха, оздоровления и занятости детей Нижнеилимского муниципального района на 2020 год </w:t>
            </w:r>
          </w:p>
        </w:tc>
        <w:tc>
          <w:tcPr>
            <w:tcW w:w="2891" w:type="dxa"/>
          </w:tcPr>
          <w:p w:rsidR="001F5C7E" w:rsidRP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7E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  <w:r w:rsidRPr="001F5C7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МВК, члены МВК</w:t>
            </w:r>
          </w:p>
        </w:tc>
      </w:tr>
      <w:tr w:rsidR="001F5C7E" w:rsidTr="00892974">
        <w:trPr>
          <w:trHeight w:val="2781"/>
        </w:trPr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реестра образовательных организаций, осуществляющих деятельность по организации отдыха и оздоровления детей Нижнеилимского района в 2020 году</w:t>
            </w:r>
          </w:p>
        </w:tc>
        <w:tc>
          <w:tcPr>
            <w:tcW w:w="2891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C7E"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 w:rsidRPr="001F5C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ригорий Александрович – ведущий специалист общего и дополнительного образования МУ ДО администрации Нижнеилимского муниципального района</w:t>
            </w:r>
          </w:p>
        </w:tc>
      </w:tr>
      <w:tr w:rsidR="001F5C7E" w:rsidTr="00892974">
        <w:trPr>
          <w:trHeight w:val="1832"/>
        </w:trPr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3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новой методике оценки эффективности оздоровления в стационарных организациях отдыха и оздоровления детей в 2020 году (методические рекомендации МР 4.2.20127-18 от 11.05.2018 г.)</w:t>
            </w:r>
          </w:p>
        </w:tc>
        <w:tc>
          <w:tcPr>
            <w:tcW w:w="2891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7E"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 w:rsidRPr="001F5C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ригорий Александрович – ведущий специалист общего и дополнительного образования МУ ДО администрации Нижнеилимского муниципального района</w:t>
            </w:r>
          </w:p>
        </w:tc>
      </w:tr>
      <w:tr w:rsidR="001F5C7E" w:rsidTr="001F5C7E"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1F5C7E" w:rsidRDefault="00892974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4263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соблюдения санитарно-эпидемиологического законодательства в детских оздоровительных лагерях в период летней кампании 201</w:t>
            </w:r>
            <w:r w:rsidR="00892974"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2891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 – </w:t>
            </w:r>
            <w:r w:rsidRPr="008929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 в г. Братске, Братском и Нижнеилимском районах (по согласованию)</w:t>
            </w:r>
          </w:p>
        </w:tc>
      </w:tr>
      <w:tr w:rsidR="001F5C7E" w:rsidTr="001F5C7E"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1F5C7E" w:rsidRDefault="00892974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3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обеспечению санитарно-эпидемиологического благополучия при подготовке оздоровительных лагерей в 20</w:t>
            </w:r>
            <w:r w:rsidR="008929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91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 – </w:t>
            </w:r>
            <w:r w:rsidRPr="008929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 в г. Братске, Братском и Нижнеилимском районах (по согласованию)</w:t>
            </w:r>
          </w:p>
        </w:tc>
      </w:tr>
      <w:tr w:rsidR="001F5C7E" w:rsidTr="001F5C7E">
        <w:tc>
          <w:tcPr>
            <w:tcW w:w="550" w:type="dxa"/>
          </w:tcPr>
          <w:p w:rsidR="001F5C7E" w:rsidRDefault="001F5C7E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1F5C7E" w:rsidRDefault="00892974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4263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на 2020 год</w:t>
            </w:r>
            <w:r w:rsidR="001F5C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1F5C7E">
              <w:rPr>
                <w:rFonts w:ascii="Times New Roman" w:hAnsi="Times New Roman" w:cs="Times New Roman"/>
                <w:sz w:val="24"/>
                <w:szCs w:val="24"/>
              </w:rPr>
              <w:t>вопросу  трудоустройства</w:t>
            </w:r>
            <w:proofErr w:type="gramEnd"/>
            <w:r w:rsidR="001F5C7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в период летних каникул и в свободное от учебы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(актуальная информация по состоянию на текущую дату)</w:t>
            </w:r>
            <w:r w:rsidR="001F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в Нижнеилимском районе» (по согласованию)</w:t>
            </w:r>
          </w:p>
        </w:tc>
      </w:tr>
      <w:tr w:rsidR="001F5C7E" w:rsidTr="001F5C7E">
        <w:tc>
          <w:tcPr>
            <w:tcW w:w="550" w:type="dxa"/>
          </w:tcPr>
          <w:p w:rsidR="001F5C7E" w:rsidRDefault="00892974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1F5C7E" w:rsidRDefault="00892974" w:rsidP="0089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10-50-11-00</w:t>
            </w:r>
          </w:p>
        </w:tc>
        <w:tc>
          <w:tcPr>
            <w:tcW w:w="4263" w:type="dxa"/>
          </w:tcPr>
          <w:p w:rsidR="001F5C7E" w:rsidRDefault="00892974" w:rsidP="00892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91" w:type="dxa"/>
          </w:tcPr>
          <w:p w:rsidR="001F5C7E" w:rsidRDefault="001F5C7E" w:rsidP="00892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974" w:rsidRDefault="00892974" w:rsidP="001F5C7E">
      <w:pPr>
        <w:rPr>
          <w:rFonts w:ascii="Times New Roman" w:hAnsi="Times New Roman" w:cs="Times New Roman"/>
          <w:sz w:val="24"/>
          <w:szCs w:val="24"/>
        </w:rPr>
      </w:pPr>
    </w:p>
    <w:p w:rsidR="001F5C7E" w:rsidRPr="00DB4E77" w:rsidRDefault="001F5C7E" w:rsidP="001F5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2974">
        <w:rPr>
          <w:rFonts w:ascii="Times New Roman" w:hAnsi="Times New Roman" w:cs="Times New Roman"/>
          <w:sz w:val="24"/>
          <w:szCs w:val="24"/>
        </w:rPr>
        <w:t xml:space="preserve">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B4E77"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</w:p>
    <w:p w:rsidR="009643B5" w:rsidRPr="00892974" w:rsidRDefault="00892974" w:rsidP="00892974">
      <w:pPr>
        <w:jc w:val="both"/>
      </w:pPr>
      <w:proofErr w:type="spellStart"/>
      <w:r w:rsidRPr="00892974">
        <w:rPr>
          <w:rFonts w:ascii="Times New Roman" w:hAnsi="Times New Roman" w:cs="Times New Roman"/>
        </w:rPr>
        <w:t>А.Г.Чеснокова</w:t>
      </w:r>
      <w:proofErr w:type="spellEnd"/>
      <w:r w:rsidRPr="00892974">
        <w:rPr>
          <w:rFonts w:ascii="Times New Roman" w:hAnsi="Times New Roman" w:cs="Times New Roman"/>
        </w:rPr>
        <w:br/>
        <w:t>(8 395 66) 32306</w:t>
      </w:r>
    </w:p>
    <w:sectPr w:rsidR="009643B5" w:rsidRPr="00892974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7E"/>
    <w:rsid w:val="001F5C7E"/>
    <w:rsid w:val="00892974"/>
    <w:rsid w:val="009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BFFF"/>
  <w15:chartTrackingRefBased/>
  <w15:docId w15:val="{592A0F27-CD11-419F-8708-71DA2EA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2019-12-23T10:04:00Z</dcterms:created>
  <dcterms:modified xsi:type="dcterms:W3CDTF">2019-12-23T10:24:00Z</dcterms:modified>
</cp:coreProperties>
</file>