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250" w:type="dxa"/>
        <w:tblLook w:val="01E0"/>
      </w:tblPr>
      <w:tblGrid>
        <w:gridCol w:w="2560"/>
        <w:gridCol w:w="1291"/>
        <w:gridCol w:w="6781"/>
      </w:tblGrid>
      <w:tr w:rsidR="007F44C1">
        <w:trPr>
          <w:trHeight w:val="1646"/>
        </w:trPr>
        <w:tc>
          <w:tcPr>
            <w:tcW w:w="3839" w:type="dxa"/>
            <w:gridSpan w:val="2"/>
            <w:noWrap/>
          </w:tcPr>
          <w:p w:rsidR="007F44C1" w:rsidRDefault="007F44C1">
            <w:pPr>
              <w:ind w:left="-900" w:firstLine="900"/>
              <w:jc w:val="center"/>
              <w:rPr>
                <w:color w:val="008000"/>
                <w:sz w:val="28"/>
                <w:szCs w:val="28"/>
              </w:rPr>
            </w:pPr>
            <w:r w:rsidRPr="007F44C1">
              <w:rPr>
                <w:rFonts w:ascii="Arial" w:hAnsi="Arial" w:cs="Arial"/>
                <w:color w:val="000000"/>
                <w:sz w:val="19"/>
                <w:szCs w:val="19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0;width:50pt;height:50pt;z-index:251657728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7F44C1">
              <w:rPr>
                <w:rFonts w:ascii="Arial" w:hAnsi="Arial" w:cs="Arial"/>
                <w:color w:val="000000"/>
                <w:sz w:val="19"/>
                <w:szCs w:val="19"/>
              </w:rPr>
              <w:pict>
                <v:shape id="_x0000_i0" o:spid="_x0000_i1025" type="#_x0000_t75" style="width:204.75pt;height:164.6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</w:tc>
        <w:tc>
          <w:tcPr>
            <w:tcW w:w="6759" w:type="dxa"/>
            <w:tcBorders>
              <w:left w:val="none" w:sz="4" w:space="0" w:color="000000"/>
            </w:tcBorders>
            <w:noWrap/>
          </w:tcPr>
          <w:p w:rsidR="007F44C1" w:rsidRDefault="007F44C1">
            <w:pPr>
              <w:jc w:val="center"/>
              <w:rPr>
                <w:b/>
                <w:color w:val="800000"/>
                <w:sz w:val="28"/>
                <w:szCs w:val="28"/>
              </w:rPr>
            </w:pPr>
          </w:p>
          <w:p w:rsidR="007F44C1" w:rsidRDefault="00365768">
            <w:pPr>
              <w:jc w:val="center"/>
              <w:rPr>
                <w:b/>
                <w:color w:val="C0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 xml:space="preserve">ПАМЯТКА </w:t>
            </w:r>
          </w:p>
          <w:p w:rsidR="007F44C1" w:rsidRDefault="00365768">
            <w:pPr>
              <w:ind w:left="175" w:right="434"/>
              <w:jc w:val="center"/>
              <w:rPr>
                <w:b/>
                <w:color w:val="791D39"/>
                <w:sz w:val="22"/>
                <w:szCs w:val="22"/>
              </w:rPr>
            </w:pPr>
            <w:r>
              <w:rPr>
                <w:b/>
                <w:color w:val="C00000"/>
                <w:sz w:val="36"/>
                <w:szCs w:val="36"/>
              </w:rPr>
              <w:t>о Почетном знаке "Материнская слава"</w:t>
            </w:r>
          </w:p>
          <w:p w:rsidR="007F44C1" w:rsidRDefault="00365768">
            <w:pPr>
              <w:jc w:val="center"/>
            </w:pPr>
            <w:r>
              <w:t>(Указ Губернатора Иркутской области «Об утверждении Положения о Почетном знаке "Материнская слава" от 19 декабря 2013 г. № 479-уг)</w:t>
            </w:r>
          </w:p>
        </w:tc>
      </w:tr>
      <w:tr w:rsidR="007F44C1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24" w:space="0" w:color="000000"/>
            <w:insideV w:val="single" w:sz="24" w:space="0" w:color="000000"/>
          </w:tblBorders>
        </w:tblPrEx>
        <w:tc>
          <w:tcPr>
            <w:tcW w:w="2552" w:type="dxa"/>
            <w:noWrap/>
          </w:tcPr>
          <w:p w:rsidR="007F44C1" w:rsidRDefault="00365768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Категории граждан</w:t>
            </w:r>
          </w:p>
        </w:tc>
        <w:tc>
          <w:tcPr>
            <w:tcW w:w="7938" w:type="dxa"/>
            <w:gridSpan w:val="2"/>
            <w:noWrap/>
          </w:tcPr>
          <w:p w:rsidR="007F44C1" w:rsidRDefault="0036576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Граждане Российской Федерации</w:t>
            </w:r>
            <w:r>
              <w:rPr>
                <w:sz w:val="23"/>
                <w:szCs w:val="23"/>
              </w:rPr>
              <w:t xml:space="preserve">. Многодетные матери награждаются почетным знаком при условии, что ранее они не были награждены данным Почетным знаком </w:t>
            </w:r>
          </w:p>
        </w:tc>
      </w:tr>
      <w:tr w:rsidR="007F44C1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24" w:space="0" w:color="000000"/>
            <w:insideV w:val="single" w:sz="24" w:space="0" w:color="000000"/>
          </w:tblBorders>
        </w:tblPrEx>
        <w:tc>
          <w:tcPr>
            <w:tcW w:w="2552" w:type="dxa"/>
            <w:noWrap/>
          </w:tcPr>
          <w:p w:rsidR="007F44C1" w:rsidRDefault="00365768">
            <w:pPr>
              <w:spacing w:line="276" w:lineRule="auto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Условия награждения Почетным знаком «Материнская Слава»</w:t>
            </w:r>
          </w:p>
        </w:tc>
        <w:tc>
          <w:tcPr>
            <w:tcW w:w="7938" w:type="dxa"/>
            <w:gridSpan w:val="2"/>
            <w:noWrap/>
          </w:tcPr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Почетным знаком награждаются женщины, постоянно или преим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ущественно проживающие на территории Иркутской области не менее 5 лет, родившие и (или) достойно воспитывающие (воспитавшие) 4 и более детей, при достижении четвертым ребенком возраста 8 лет и при наличии в живых остальных детей (далее - многодетная мать).</w:t>
            </w:r>
          </w:p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 награждении Почетным знаком учитываются также ребенок (дети):</w:t>
            </w:r>
          </w:p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усыновленные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(удочеренные) в установленном законодательством порядке;</w:t>
            </w:r>
          </w:p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 находящиеся под опекой или попечительством многодетной матери не менее 5 лет;</w:t>
            </w:r>
          </w:p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3) погибшие или пропавшие без вести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при защите СССР или Российской Федерации либо при исполнении иных обязанностей военной службы и охраны правопорядка, погибшие при спасении человеческой жизни, в результате стихийных бедствий, террористических актов и техногенных катастроф, а также умершие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вследствие ранения, контузии, увечья или заболевания, полученных при вышеуказанных обстоятельствах, либо вследствие трудового увечья или профессионального заболевания.</w:t>
            </w:r>
            <w:proofErr w:type="gramEnd"/>
          </w:p>
          <w:p w:rsidR="007F44C1" w:rsidRDefault="0036576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Награждение Почетным знаком не производится при наличии следующих обстоятельств:</w:t>
            </w:r>
          </w:p>
          <w:p w:rsidR="007F44C1" w:rsidRDefault="00365768" w:rsidP="00777D1E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Лишени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 многодетной матери родительских прав или ограничения ее в родительских правах в отношении ребенка (детей) на основании решения суда, вступившего в законную силу;</w:t>
            </w:r>
          </w:p>
          <w:p w:rsidR="007F44C1" w:rsidRDefault="00365768" w:rsidP="00777D1E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Наличие у многодетной матери судимости;</w:t>
            </w:r>
          </w:p>
          <w:p w:rsidR="007F44C1" w:rsidRDefault="00365768" w:rsidP="00777D1E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Привлечение многодетной матери к административной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тветственности за неисполнение или ненадлежащее исполнение обязанностей по содержанию, воспитанию, обучению, защите прав и интересов несовершеннолетних;</w:t>
            </w:r>
          </w:p>
          <w:p w:rsidR="007F44C1" w:rsidRDefault="00365768" w:rsidP="00777D1E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Наличие у ребенка (детей) многодетной матери судимости;</w:t>
            </w:r>
          </w:p>
          <w:p w:rsidR="007F44C1" w:rsidRDefault="00365768" w:rsidP="00777D1E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309" w:hanging="28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Освобождение либо отстранение многодетной матер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 от исполнения обязанностей опекуна (попечителя) в отношении хотя бы одного подопечного ребенка, за исключением случая возвращения подопечного ребенка родителям или усыновления, – для многодетной матери, имеющей ребенка (детей) под опекой (попечительством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).     </w:t>
            </w:r>
          </w:p>
        </w:tc>
      </w:tr>
      <w:tr w:rsidR="007F44C1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24" w:space="0" w:color="000000"/>
            <w:insideV w:val="single" w:sz="24" w:space="0" w:color="000000"/>
          </w:tblBorders>
        </w:tblPrEx>
        <w:tc>
          <w:tcPr>
            <w:tcW w:w="2552" w:type="dxa"/>
            <w:noWrap/>
          </w:tcPr>
          <w:p w:rsidR="007F44C1" w:rsidRDefault="00365768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Документы, предоставляемые заявителем</w:t>
            </w:r>
          </w:p>
        </w:tc>
        <w:tc>
          <w:tcPr>
            <w:tcW w:w="7938" w:type="dxa"/>
            <w:gridSpan w:val="2"/>
            <w:noWrap/>
          </w:tcPr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ходатайство о награждении Почетным знаком;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 паспорт или иной документ, удостоверяющий личность многодетной матери;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</w:t>
            </w:r>
            <w:r>
              <w:rPr>
                <w:sz w:val="23"/>
                <w:szCs w:val="23"/>
              </w:rPr>
              <w:t xml:space="preserve">документы о регистрации по месту жительства или по месту пребывания многодетной матери в Иркутской области, в случае их отсутствия - решение </w:t>
            </w:r>
            <w:r>
              <w:rPr>
                <w:sz w:val="23"/>
                <w:szCs w:val="23"/>
              </w:rPr>
              <w:lastRenderedPageBreak/>
              <w:t>суда об установлении факта постоянного или преимущественного проживания многодетной матери в Иркутской области;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</w:t>
            </w:r>
            <w:r>
              <w:rPr>
                <w:sz w:val="23"/>
                <w:szCs w:val="23"/>
              </w:rPr>
              <w:t>свидетельство о рождении ребенка и его нотариально удостоверенный перевод на русский язык (в случае если это свидетельство выдано компетентными органами иностранного государства) и паспорт (в случае достижения ребенком возраста 14 лет);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5) акты органов опе</w:t>
            </w:r>
            <w:r>
              <w:rPr>
                <w:sz w:val="23"/>
                <w:szCs w:val="23"/>
              </w:rPr>
              <w:t>ки и попечительства о назначении опекуна или попечителя (в случае если многодетная мать является опекуном или попечителем ребенка (детей) не менее 5 лет;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6) свидетельство о заключении брака ребенка, сменившего фамилию, и его нотариально удостоверенный пере</w:t>
            </w:r>
            <w:r>
              <w:rPr>
                <w:sz w:val="23"/>
                <w:szCs w:val="23"/>
              </w:rPr>
              <w:t xml:space="preserve">вод на русский язык, в случае если это свидетельство выдано компетентными органами иностранного государства; 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7) документы, содержащие сведения о том, что ребенок (дети) погиб или пропал без вести при обстоятельствах, указанных в подпункте 3 пункта 3 насто</w:t>
            </w:r>
            <w:r>
              <w:rPr>
                <w:sz w:val="23"/>
                <w:szCs w:val="23"/>
              </w:rPr>
              <w:t>ящего Положения;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8) документы (дипломы, грамоты, сертификаты, благодарственные письма, отзывы), подтверждающие победы или участие ребенка (детей) в районных, городских, областных, всероссийских, международных конкурсах, турнирах, играх в области интеллекту</w:t>
            </w:r>
            <w:r>
              <w:rPr>
                <w:sz w:val="23"/>
                <w:szCs w:val="23"/>
              </w:rPr>
              <w:t>альной деятельности, научно-исследовательских работ, в творческих конкурсах и фестивалях, соревнованиях по различным видам спорта, олимпиадах по различным предметам, а также подтверждающие наличие присвоенных спортивных разрядов;</w:t>
            </w:r>
            <w:proofErr w:type="gramEnd"/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9) сведения об истории сем</w:t>
            </w:r>
            <w:r>
              <w:rPr>
                <w:sz w:val="23"/>
                <w:szCs w:val="23"/>
              </w:rPr>
              <w:t>ьи многодетной матери, семейных традициях ее семьи в виде "семейного древа" (необходимо указать, когда образовалась семья, сколько детей воспитывалось (воспитывается) в семье, какие образовались традиции в семье);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10) документы (дипломы, грамоты, сертифика</w:t>
            </w:r>
            <w:r>
              <w:rPr>
                <w:sz w:val="23"/>
                <w:szCs w:val="23"/>
              </w:rPr>
              <w:t>ты, благодарственные письма, отзывы, характеристики, справки), подтверждающие участие многодетной матери в различных формах общественной, спортивной, культурной, творческой жизни (с указанием мероприятий, в которых участвовала многодетная мать);</w:t>
            </w:r>
            <w:proofErr w:type="gramEnd"/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11) </w:t>
            </w:r>
            <w:r>
              <w:rPr>
                <w:sz w:val="23"/>
                <w:szCs w:val="23"/>
              </w:rPr>
              <w:t>характе</w:t>
            </w:r>
            <w:r>
              <w:rPr>
                <w:sz w:val="23"/>
                <w:szCs w:val="23"/>
              </w:rPr>
              <w:t>ристика на ребенка (детей), достигшего (достигших) возраста 7 лет, выданная и заверенная в установленном порядке с указанием даты составления</w:t>
            </w:r>
            <w:r>
              <w:rPr>
                <w:sz w:val="23"/>
                <w:szCs w:val="23"/>
              </w:rPr>
              <w:t>: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обучающегося ребенка (детей) – по месту учебы, </w:t>
            </w:r>
            <w:proofErr w:type="gramStart"/>
            <w:r>
              <w:rPr>
                <w:sz w:val="23"/>
                <w:szCs w:val="23"/>
              </w:rPr>
              <w:t>отражающая</w:t>
            </w:r>
            <w:proofErr w:type="gramEnd"/>
            <w:r>
              <w:rPr>
                <w:sz w:val="23"/>
                <w:szCs w:val="23"/>
              </w:rPr>
              <w:t xml:space="preserve"> успехи в обучении, участии в общественной жизни, а </w:t>
            </w:r>
            <w:r>
              <w:rPr>
                <w:sz w:val="23"/>
                <w:szCs w:val="23"/>
              </w:rPr>
              <w:t>также сведения о наградах и поощрениях (при наличии);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работающего ребенка (детей) по месту работы (службы), отражающие сведения об отношении должностных обязанностей, участии в общественной жизни коллектива, конкурсах профессионального мастерства, имею</w:t>
            </w:r>
            <w:r>
              <w:rPr>
                <w:sz w:val="23"/>
                <w:szCs w:val="23"/>
              </w:rPr>
              <w:t xml:space="preserve">щихся наградах и поощрениях (при наличии);     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12) 10 - 15 фотографий, которые отражают главные события в жизни ребенка (детей) и многодетной матери (творческие, спортивные, общественные, учебные успехи), с кратким описанием события (с указанием даты и на</w:t>
            </w:r>
            <w:r>
              <w:rPr>
                <w:sz w:val="23"/>
                <w:szCs w:val="23"/>
              </w:rPr>
              <w:t>именования события);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13) </w:t>
            </w:r>
            <w:proofErr w:type="gramStart"/>
            <w:r>
              <w:rPr>
                <w:sz w:val="23"/>
                <w:szCs w:val="23"/>
              </w:rPr>
              <w:t>характеристика на</w:t>
            </w:r>
            <w:proofErr w:type="gramEnd"/>
            <w:r>
              <w:rPr>
                <w:sz w:val="23"/>
                <w:szCs w:val="23"/>
              </w:rPr>
              <w:t xml:space="preserve"> многодетную мать и ее детей, выданная органом местного самоуправления муниципального района (городского округа, муниципального округа) Иркутской области (при наличии);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13 </w:t>
            </w:r>
            <w:r>
              <w:rPr>
                <w:sz w:val="23"/>
                <w:szCs w:val="23"/>
              </w:rPr>
              <w:t xml:space="preserve">(1)) характеристика на многодетную мать и ее детей, выданная органом опеки и попечительства по месту жительства (месту пребывания) многодетной матери, содержащая сведения об отсутствии обстоятельств, указанных в </w:t>
            </w:r>
            <w:r>
              <w:rPr>
                <w:sz w:val="23"/>
                <w:szCs w:val="23"/>
              </w:rPr>
              <w:lastRenderedPageBreak/>
              <w:t xml:space="preserve">абзацах втором, четвертом и шестом пункта </w:t>
            </w:r>
            <w:r>
              <w:rPr>
                <w:sz w:val="23"/>
                <w:szCs w:val="23"/>
              </w:rPr>
              <w:t>3(1) настоящего Положения, а также сведения об успешной социализации, адаптации ребенка (детей) в обществе, в том числе после достижения им (ими) совершеннолетия,  с приложением подтверждающих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документов (дипломы, грамоты, сертификаты, благодарственные пис</w:t>
            </w:r>
            <w:r>
              <w:rPr>
                <w:sz w:val="23"/>
                <w:szCs w:val="23"/>
              </w:rPr>
              <w:t xml:space="preserve">ьма, отзывы) – для многодетной матери, имеющие ребенка (детей) под опекой (попечительством) </w:t>
            </w:r>
            <w:proofErr w:type="gramEnd"/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14) справка о наличии (отсутствии) судимости многодетной матери и ее ребенка (детей), достигшего (достигших) возраста уголовной ответственности;</w:t>
            </w:r>
            <w:proofErr w:type="gramEnd"/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15) анкета на мног</w:t>
            </w:r>
            <w:r>
              <w:rPr>
                <w:sz w:val="23"/>
                <w:szCs w:val="23"/>
              </w:rPr>
              <w:t xml:space="preserve">одетную мать по форме </w:t>
            </w:r>
            <w:proofErr w:type="gramStart"/>
            <w:r>
              <w:rPr>
                <w:sz w:val="23"/>
                <w:szCs w:val="23"/>
              </w:rPr>
              <w:t>согласно приложения</w:t>
            </w:r>
            <w:proofErr w:type="gramEnd"/>
            <w:r>
              <w:rPr>
                <w:sz w:val="23"/>
                <w:szCs w:val="23"/>
              </w:rPr>
              <w:t xml:space="preserve"> 2(1) к настоящему Положению;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16) согласие многодетной матери и совершеннолетнего ребенка (детей) на обработку персональных данных, согласие многодетной матери на обработку персональных данных несовершеннолетнего ре</w:t>
            </w:r>
            <w:r>
              <w:rPr>
                <w:sz w:val="23"/>
                <w:szCs w:val="23"/>
              </w:rPr>
              <w:t xml:space="preserve">бенка (детей) по форме согласно приложению 2 </w:t>
            </w:r>
            <w:r>
              <w:rPr>
                <w:sz w:val="23"/>
                <w:szCs w:val="23"/>
              </w:rPr>
              <w:t xml:space="preserve">(2) к настоящему Положению; 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17) опись документов, прилагаемых к ходатайству</w:t>
            </w:r>
            <w:r>
              <w:rPr>
                <w:sz w:val="23"/>
                <w:szCs w:val="23"/>
              </w:rPr>
              <w:t>.</w:t>
            </w:r>
          </w:p>
          <w:p w:rsidR="007F44C1" w:rsidRDefault="00365768">
            <w:pPr>
              <w:spacing w:line="276" w:lineRule="auto"/>
              <w:jc w:val="both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Ходатайство и документы, оформленные в соответствии с требования</w:t>
            </w:r>
            <w:r>
              <w:rPr>
                <w:sz w:val="23"/>
                <w:szCs w:val="23"/>
              </w:rPr>
              <w:t>ми, утвержденными правовым актом министерства, направляются в форме электронных документов на адрес электронной почты, указанный на официальном сайте учреждения.</w:t>
            </w:r>
          </w:p>
        </w:tc>
      </w:tr>
      <w:tr w:rsidR="007F44C1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24" w:space="0" w:color="000000"/>
            <w:insideV w:val="single" w:sz="24" w:space="0" w:color="000000"/>
          </w:tblBorders>
        </w:tblPrEx>
        <w:trPr>
          <w:trHeight w:val="508"/>
        </w:trPr>
        <w:tc>
          <w:tcPr>
            <w:tcW w:w="2552" w:type="dxa"/>
            <w:noWrap/>
          </w:tcPr>
          <w:p w:rsidR="007F44C1" w:rsidRDefault="00365768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 Куда обращаться</w:t>
            </w:r>
          </w:p>
        </w:tc>
        <w:tc>
          <w:tcPr>
            <w:tcW w:w="7938" w:type="dxa"/>
            <w:gridSpan w:val="2"/>
            <w:noWrap/>
          </w:tcPr>
          <w:p w:rsidR="007F44C1" w:rsidRDefault="00365768">
            <w:pPr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В областное государственное бюджетное учреждение «Управление социальной за</w:t>
            </w:r>
            <w:r>
              <w:rPr>
                <w:sz w:val="23"/>
                <w:szCs w:val="23"/>
              </w:rPr>
              <w:t xml:space="preserve">щиты и социального обслуживания населения по Нижнеилимскому муниципальному округу» (Учреждение) </w:t>
            </w:r>
            <w:r>
              <w:rPr>
                <w:b/>
                <w:sz w:val="23"/>
                <w:szCs w:val="23"/>
              </w:rPr>
              <w:t xml:space="preserve">в срок не позднее 1 июля текущего года. </w:t>
            </w:r>
          </w:p>
          <w:p w:rsidR="007F44C1" w:rsidRDefault="0036576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Днем подачи ходатайства и документов считается день их регистрации в учреждении. Регистрация ходатайства и документов о</w:t>
            </w:r>
            <w:r>
              <w:rPr>
                <w:b/>
                <w:sz w:val="23"/>
                <w:szCs w:val="23"/>
              </w:rPr>
              <w:t xml:space="preserve">существляется в день их поступления в учреждение. </w:t>
            </w:r>
          </w:p>
        </w:tc>
      </w:tr>
      <w:tr w:rsidR="007F44C1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24" w:space="0" w:color="000000"/>
            <w:insideV w:val="single" w:sz="24" w:space="0" w:color="000000"/>
          </w:tblBorders>
        </w:tblPrEx>
        <w:tc>
          <w:tcPr>
            <w:tcW w:w="2552" w:type="dxa"/>
            <w:noWrap/>
          </w:tcPr>
          <w:p w:rsidR="007F44C1" w:rsidRDefault="00365768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Кто принимает решение о награждении</w:t>
            </w:r>
          </w:p>
        </w:tc>
        <w:tc>
          <w:tcPr>
            <w:tcW w:w="7938" w:type="dxa"/>
            <w:gridSpan w:val="2"/>
            <w:noWrap/>
          </w:tcPr>
          <w:p w:rsidR="007F44C1" w:rsidRDefault="0036576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о награждении многодетных матерей Почетным знаком принимается с учетом протокола коллегии, </w:t>
            </w:r>
            <w:r>
              <w:rPr>
                <w:sz w:val="23"/>
                <w:szCs w:val="23"/>
              </w:rPr>
              <w:t>состав которой утверждается правовым актом Губернатора Иркутской области</w:t>
            </w:r>
            <w:r w:rsidR="00D1476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 срок до 15 ноября текущего года и оформляется правовым актом Губернатора Иркутской области, который подлежит официальному опубликованию.</w:t>
            </w:r>
          </w:p>
          <w:p w:rsidR="007F44C1" w:rsidRDefault="0036576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Почетный знак и удостоверение вручаются много</w:t>
            </w:r>
            <w:r>
              <w:rPr>
                <w:sz w:val="23"/>
                <w:szCs w:val="23"/>
              </w:rPr>
              <w:t>детной матери, в отношении которой принято решение о награждении.</w:t>
            </w:r>
          </w:p>
        </w:tc>
      </w:tr>
    </w:tbl>
    <w:p w:rsidR="00000000" w:rsidRDefault="00365768"/>
    <w:sectPr w:rsidR="00000000" w:rsidSect="007F44C1">
      <w:pgSz w:w="11906" w:h="16838"/>
      <w:pgMar w:top="539" w:right="567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4C1" w:rsidRDefault="00365768">
      <w:r>
        <w:separator/>
      </w:r>
    </w:p>
  </w:endnote>
  <w:endnote w:type="continuationSeparator" w:id="1">
    <w:p w:rsidR="007F44C1" w:rsidRDefault="0036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4C1" w:rsidRDefault="00365768">
      <w:r>
        <w:separator/>
      </w:r>
    </w:p>
  </w:footnote>
  <w:footnote w:type="continuationSeparator" w:id="1">
    <w:p w:rsidR="007F44C1" w:rsidRDefault="0036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75755"/>
    <w:multiLevelType w:val="hybridMultilevel"/>
    <w:tmpl w:val="321823E4"/>
    <w:lvl w:ilvl="0" w:tplc="341C6492">
      <w:start w:val="1"/>
      <w:numFmt w:val="decimal"/>
      <w:lvlText w:val="%1)"/>
      <w:lvlJc w:val="left"/>
      <w:pPr>
        <w:ind w:left="709" w:hanging="360"/>
      </w:pPr>
    </w:lvl>
    <w:lvl w:ilvl="1" w:tplc="A6AEDE80">
      <w:start w:val="1"/>
      <w:numFmt w:val="lowerLetter"/>
      <w:lvlText w:val="%2."/>
      <w:lvlJc w:val="left"/>
      <w:pPr>
        <w:ind w:left="1429" w:hanging="360"/>
      </w:pPr>
    </w:lvl>
    <w:lvl w:ilvl="2" w:tplc="7054E0BC">
      <w:start w:val="1"/>
      <w:numFmt w:val="lowerRoman"/>
      <w:lvlText w:val="%3."/>
      <w:lvlJc w:val="right"/>
      <w:pPr>
        <w:ind w:left="2149" w:hanging="180"/>
      </w:pPr>
    </w:lvl>
    <w:lvl w:ilvl="3" w:tplc="13002A1E">
      <w:start w:val="1"/>
      <w:numFmt w:val="decimal"/>
      <w:lvlText w:val="%4."/>
      <w:lvlJc w:val="left"/>
      <w:pPr>
        <w:ind w:left="2869" w:hanging="360"/>
      </w:pPr>
    </w:lvl>
    <w:lvl w:ilvl="4" w:tplc="385A61D4">
      <w:start w:val="1"/>
      <w:numFmt w:val="lowerLetter"/>
      <w:lvlText w:val="%5."/>
      <w:lvlJc w:val="left"/>
      <w:pPr>
        <w:ind w:left="3589" w:hanging="360"/>
      </w:pPr>
    </w:lvl>
    <w:lvl w:ilvl="5" w:tplc="77BA916C">
      <w:start w:val="1"/>
      <w:numFmt w:val="lowerRoman"/>
      <w:lvlText w:val="%6."/>
      <w:lvlJc w:val="right"/>
      <w:pPr>
        <w:ind w:left="4309" w:hanging="180"/>
      </w:pPr>
    </w:lvl>
    <w:lvl w:ilvl="6" w:tplc="5D503F72">
      <w:start w:val="1"/>
      <w:numFmt w:val="decimal"/>
      <w:lvlText w:val="%7."/>
      <w:lvlJc w:val="left"/>
      <w:pPr>
        <w:ind w:left="5029" w:hanging="360"/>
      </w:pPr>
    </w:lvl>
    <w:lvl w:ilvl="7" w:tplc="4928DF5C">
      <w:start w:val="1"/>
      <w:numFmt w:val="lowerLetter"/>
      <w:lvlText w:val="%8."/>
      <w:lvlJc w:val="left"/>
      <w:pPr>
        <w:ind w:left="5749" w:hanging="360"/>
      </w:pPr>
    </w:lvl>
    <w:lvl w:ilvl="8" w:tplc="7538513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4C1"/>
    <w:rsid w:val="00365768"/>
    <w:rsid w:val="00777D1E"/>
    <w:rsid w:val="007F44C1"/>
    <w:rsid w:val="00D1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F44C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7F44C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F44C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7F44C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F44C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7F44C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F44C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F44C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F44C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7F44C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F44C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7F44C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F44C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7F44C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F44C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7F44C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F44C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7F44C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F44C1"/>
    <w:pPr>
      <w:ind w:left="720"/>
      <w:contextualSpacing/>
    </w:pPr>
  </w:style>
  <w:style w:type="paragraph" w:styleId="a4">
    <w:name w:val="No Spacing"/>
    <w:uiPriority w:val="1"/>
    <w:qFormat/>
    <w:rsid w:val="007F44C1"/>
  </w:style>
  <w:style w:type="paragraph" w:styleId="a5">
    <w:name w:val="Title"/>
    <w:basedOn w:val="a"/>
    <w:next w:val="a"/>
    <w:link w:val="a6"/>
    <w:uiPriority w:val="10"/>
    <w:qFormat/>
    <w:rsid w:val="007F44C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F44C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F44C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7F44C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F44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F44C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F44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F44C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F44C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7F44C1"/>
  </w:style>
  <w:style w:type="paragraph" w:customStyle="1" w:styleId="Footer">
    <w:name w:val="Footer"/>
    <w:basedOn w:val="a"/>
    <w:link w:val="CaptionChar"/>
    <w:uiPriority w:val="99"/>
    <w:unhideWhenUsed/>
    <w:rsid w:val="007F44C1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7F44C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F44C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F44C1"/>
  </w:style>
  <w:style w:type="table" w:styleId="ab">
    <w:name w:val="Table Grid"/>
    <w:basedOn w:val="a1"/>
    <w:rsid w:val="007F44C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F44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F44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7F44C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F44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F44C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F44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F44C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F44C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F44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F44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7F44C1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F44C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7F44C1"/>
    <w:rPr>
      <w:sz w:val="18"/>
    </w:rPr>
  </w:style>
  <w:style w:type="character" w:styleId="af">
    <w:name w:val="footnote reference"/>
    <w:uiPriority w:val="99"/>
    <w:unhideWhenUsed/>
    <w:rsid w:val="007F44C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F44C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F44C1"/>
    <w:rPr>
      <w:sz w:val="20"/>
    </w:rPr>
  </w:style>
  <w:style w:type="character" w:styleId="af2">
    <w:name w:val="endnote reference"/>
    <w:uiPriority w:val="99"/>
    <w:semiHidden/>
    <w:unhideWhenUsed/>
    <w:rsid w:val="007F44C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F44C1"/>
    <w:pPr>
      <w:spacing w:after="57"/>
    </w:pPr>
  </w:style>
  <w:style w:type="paragraph" w:styleId="21">
    <w:name w:val="toc 2"/>
    <w:basedOn w:val="a"/>
    <w:next w:val="a"/>
    <w:uiPriority w:val="39"/>
    <w:unhideWhenUsed/>
    <w:rsid w:val="007F44C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F44C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F44C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F44C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F44C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F44C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F44C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F44C1"/>
    <w:pPr>
      <w:spacing w:after="57"/>
      <w:ind w:left="2268"/>
    </w:pPr>
  </w:style>
  <w:style w:type="paragraph" w:styleId="af3">
    <w:name w:val="TOC Heading"/>
    <w:uiPriority w:val="39"/>
    <w:unhideWhenUsed/>
    <w:rsid w:val="007F44C1"/>
  </w:style>
  <w:style w:type="paragraph" w:styleId="af4">
    <w:name w:val="table of figures"/>
    <w:basedOn w:val="a"/>
    <w:next w:val="a"/>
    <w:uiPriority w:val="99"/>
    <w:unhideWhenUsed/>
    <w:rsid w:val="007F44C1"/>
  </w:style>
  <w:style w:type="character" w:customStyle="1" w:styleId="af5">
    <w:name w:val="Основной шрифт абзаца;Знак Знак Знак Знак Знак Знак Знак Знак"/>
    <w:semiHidden/>
    <w:rsid w:val="007F44C1"/>
  </w:style>
  <w:style w:type="paragraph" w:customStyle="1" w:styleId="af6">
    <w:name w:val="Знак Знак Знак Знак Знак Знак"/>
    <w:basedOn w:val="a"/>
    <w:rsid w:val="007F44C1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semiHidden/>
    <w:rsid w:val="007F44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44C1"/>
    <w:pPr>
      <w:widowControl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1149</Words>
  <Characters>6552</Characters>
  <Application>Microsoft Office Word</Application>
  <DocSecurity>0</DocSecurity>
  <Lines>54</Lines>
  <Paragraphs>15</Paragraphs>
  <ScaleCrop>false</ScaleCrop>
  <Company>Company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050-gvs</dc:creator>
  <cp:lastModifiedBy>Кадры</cp:lastModifiedBy>
  <cp:revision>11</cp:revision>
  <dcterms:created xsi:type="dcterms:W3CDTF">2022-11-02T08:35:00Z</dcterms:created>
  <dcterms:modified xsi:type="dcterms:W3CDTF">2026-01-26T08:52:00Z</dcterms:modified>
  <cp:version>786432</cp:version>
</cp:coreProperties>
</file>