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426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tbl>
      <w:tblPr>
        <w:tblW w:w="10065" w:type="dxa"/>
        <w:tblInd w:w="-492" w:type="dxa"/>
        <w:tblLook w:val="00A0" w:firstRow="1" w:lastRow="0" w:firstColumn="1" w:lastColumn="0" w:noHBand="0" w:noVBand="0"/>
      </w:tblPr>
      <w:tblGrid>
        <w:gridCol w:w="4395"/>
        <w:gridCol w:w="5670"/>
      </w:tblGrid>
      <w:tr>
        <w:tblPrEx/>
        <w:trPr/>
        <w:tc>
          <w:tcPr>
            <w:tcW w:w="4395" w:type="dxa"/>
            <w:textDirection w:val="lrTb"/>
            <w:noWrap w:val="false"/>
          </w:tcPr>
          <w:p>
            <w:pPr>
              <w:ind w:right="-4934"/>
              <w:jc w:val="right"/>
              <w:tabs>
                <w:tab w:val="left" w:pos="3828" w:leader="none"/>
              </w:tabs>
              <w:rPr>
                <w:sz w:val="26"/>
                <w:szCs w:val="26"/>
              </w:rPr>
            </w:pPr>
            <w:r/>
            <w:bookmarkStart w:id="0" w:name="_GoBack"/>
            <w:r/>
            <w:bookmarkEnd w:id="0"/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876"/>
              <w:jc w:val="right"/>
              <w:tabs>
                <w:tab w:val="left" w:pos="3828" w:leader="none"/>
              </w:tabs>
              <w:rPr>
                <w:rFonts w:ascii="Times New Roman" w:hAnsi="Times New Roman" w:cs="Times New Roman"/>
              </w:rPr>
              <w:outlineLvl w:val="1"/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76"/>
              <w:jc w:val="right"/>
              <w:tabs>
                <w:tab w:val="left" w:pos="3828" w:leader="none"/>
              </w:tabs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к Положению о порядке и условиях проведения областного </w:t>
            </w:r>
            <w:r>
              <w:rPr>
                <w:rFonts w:ascii="Times New Roman" w:hAnsi="Times New Roman" w:cs="Times New Roman"/>
              </w:rPr>
              <w:t xml:space="preserve">конкурса по развитию личного подсобного хозяйства «Лучшая семейная усадьба» среди отдельных категорий семей в  Иркутской области, имеющих детей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ind w:firstLine="3969"/>
        <w:jc w:val="both"/>
        <w:tabs>
          <w:tab w:val="left" w:pos="3828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3969"/>
        <w:jc w:val="right"/>
        <w:tabs>
          <w:tab w:val="left" w:pos="382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Директору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областного</w:t>
      </w:r>
      <w:r>
        <w:rPr>
          <w:sz w:val="26"/>
          <w:szCs w:val="26"/>
        </w:rPr>
        <w:t xml:space="preserve"> государственного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3969"/>
        <w:jc w:val="right"/>
        <w:tabs>
          <w:tab w:val="left" w:pos="382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бюджетного</w:t>
      </w:r>
      <w:r>
        <w:rPr>
          <w:sz w:val="26"/>
          <w:szCs w:val="26"/>
        </w:rPr>
        <w:t xml:space="preserve"> учреждения «Управление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3969"/>
        <w:jc w:val="right"/>
        <w:tabs>
          <w:tab w:val="left" w:pos="382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социальной защиты </w:t>
      </w:r>
      <w:r>
        <w:rPr>
          <w:sz w:val="26"/>
          <w:szCs w:val="26"/>
        </w:rPr>
        <w:t xml:space="preserve">и социального обслуживания </w:t>
      </w:r>
      <w:r>
        <w:rPr>
          <w:sz w:val="26"/>
          <w:szCs w:val="26"/>
        </w:rPr>
        <w:t xml:space="preserve">населения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3969"/>
        <w:jc w:val="right"/>
        <w:tabs>
          <w:tab w:val="left" w:pos="382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по</w:t>
      </w:r>
      <w:r>
        <w:rPr>
          <w:sz w:val="26"/>
          <w:szCs w:val="26"/>
        </w:rPr>
        <w:t xml:space="preserve"> Нижнеилимскому району»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3969"/>
        <w:jc w:val="right"/>
        <w:tabs>
          <w:tab w:val="left" w:pos="382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Шакиряновой Т.В.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3969"/>
        <w:jc w:val="right"/>
        <w:tabs>
          <w:tab w:val="left" w:pos="3828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b/>
          <w:bCs/>
          <w:sz w:val="26"/>
          <w:szCs w:val="26"/>
        </w:rPr>
        <w:outlineLvl w:val="2"/>
      </w:pPr>
      <w:r>
        <w:rPr>
          <w:b/>
          <w:bCs/>
          <w:sz w:val="26"/>
          <w:szCs w:val="26"/>
        </w:rPr>
        <w:t xml:space="preserve">ЗАЯВЛЕНИЕ 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rPr>
          <w:sz w:val="26"/>
          <w:szCs w:val="26"/>
        </w:rPr>
        <w:outlineLvl w:val="2"/>
      </w:pPr>
      <w:r>
        <w:rPr>
          <w:sz w:val="26"/>
          <w:szCs w:val="26"/>
        </w:rPr>
        <w:t xml:space="preserve">На участие в областном конкурсе по развитию личного подсобного хозяйства «Лучшая семейная усадьба» среди отдельных категорий семей Иркутской области, имеющих детей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0"/>
        <w:jc w:val="left"/>
        <w:rPr>
          <w:sz w:val="18"/>
          <w:szCs w:val="18"/>
        </w:rPr>
      </w:pPr>
      <w:r>
        <w:rPr>
          <w:sz w:val="26"/>
          <w:szCs w:val="26"/>
          <w:u w:val="single"/>
        </w:rPr>
        <w:t xml:space="preserve">Я,</w:t>
      </w:r>
      <w:r>
        <w:rPr>
          <w:sz w:val="26"/>
          <w:szCs w:val="26"/>
        </w:rPr>
        <w:t xml:space="preserve">________________________</w:t>
      </w:r>
      <w:r>
        <w:rPr>
          <w:sz w:val="26"/>
          <w:szCs w:val="26"/>
        </w:rPr>
        <w:t xml:space="preserve">_____________________________________________,</w:t>
      </w:r>
      <w:r>
        <w:rPr>
          <w:sz w:val="26"/>
          <w:szCs w:val="26"/>
        </w:rPr>
        <w:br/>
      </w:r>
      <w:r>
        <w:rPr>
          <w:sz w:val="18"/>
          <w:szCs w:val="18"/>
        </w:rPr>
        <w:t xml:space="preserve">(фамилия, имя и (если имеется) отчество родителя (родителей) законного представителя (представителей) детей) (владельца усадьбы)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заявляю о своем намерении принять участие в областном конкурсе по развитию личного подсобного хозяйства «Лучшая семейная усадьба» среди </w:t>
      </w:r>
      <w:r>
        <w:rPr>
          <w:sz w:val="26"/>
          <w:szCs w:val="26"/>
        </w:rPr>
        <w:t xml:space="preserve">отдельных категорий семей в Иркутской области, имеющих детей</w:t>
      </w:r>
      <w:r>
        <w:rPr>
          <w:sz w:val="26"/>
          <w:szCs w:val="26"/>
        </w:rPr>
        <w:t xml:space="preserve">, в н</w:t>
      </w:r>
      <w:r>
        <w:rPr>
          <w:sz w:val="26"/>
          <w:szCs w:val="26"/>
        </w:rPr>
        <w:t xml:space="preserve">оминации</w:t>
      </w:r>
      <w:r>
        <w:rPr>
          <w:sz w:val="26"/>
          <w:szCs w:val="26"/>
        </w:rPr>
        <w:t xml:space="preserve"> _________________________________________________________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 Полноту и достоверность информации, указанной в настоящем заявлении и прилагаемых к нему документах, гарантирую.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0" w:type="auto"/>
        <w:tblInd w:w="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/>
        <w:gridCol w:w="3937"/>
        <w:gridCol w:w="5570"/>
      </w:tblGrid>
      <w:tr>
        <w:tblPrEx/>
        <w:trPr>
          <w:gridBefore w:val="1"/>
        </w:trPr>
        <w:tc>
          <w:tcPr>
            <w:shd w:val="clear" w:color="auto" w:fill="auto"/>
            <w:tcW w:w="393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Данные паспорта или иного документа, удостоверяющего личность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W w:w="557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</w:trPr>
        <w:tc>
          <w:tcPr>
            <w:shd w:val="clear" w:color="auto" w:fill="auto"/>
            <w:tcW w:w="393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Номер счета, открытый в кредитной организации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W w:w="557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</w:trPr>
        <w:tc>
          <w:tcPr>
            <w:shd w:val="clear" w:color="auto" w:fill="auto"/>
            <w:tcW w:w="393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Номер контактного телефона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W w:w="557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</w:trPr>
        <w:tc>
          <w:tcPr>
            <w:shd w:val="clear" w:color="auto" w:fill="auto"/>
            <w:tcW w:w="393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Местонахождение усадьбы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W w:w="557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ind w:firstLine="0"/>
        <w:jc w:val="both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       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0"/>
        <w:jc w:val="both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           За достоверность представленных документов (сведений)</w:t>
      </w:r>
      <w:r>
        <w:rPr>
          <w:sz w:val="26"/>
          <w:szCs w:val="26"/>
          <w:highlight w:val="none"/>
        </w:rPr>
        <w:t xml:space="preserve"> несу персональную ответственность.</w:t>
      </w:r>
      <w:r>
        <w:rPr>
          <w:sz w:val="26"/>
          <w:szCs w:val="26"/>
          <w:highlight w:val="none"/>
        </w:rPr>
      </w:r>
    </w:p>
    <w:p>
      <w:pPr>
        <w:ind w:firstLine="0"/>
        <w:jc w:val="both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           Руководствуясь статьями 9, 10 Федерального закона от 27 июля 2006 года № 152 – ФЗ «О персональных данных», даю согласие министерству социального развития, опеки и попечительства Иркутской обл</w:t>
      </w:r>
      <w:r>
        <w:rPr>
          <w:sz w:val="26"/>
          <w:szCs w:val="26"/>
          <w:highlight w:val="none"/>
        </w:rPr>
        <w:t xml:space="preserve">асти (далее - министерство), расположенному по адресу: 664025, город Иркутск, ул. Канадзавы, дом 2, государственному учреждению Иркутской области, подведомственному министерству и включенному в перечень, утвержденный нормативным правовым актом министерства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0"/>
        <w:jc w:val="both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______________________________________________________________________________________________________________________________________________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0"/>
        <w:jc w:val="both"/>
        <w:rPr>
          <w:sz w:val="26"/>
          <w:szCs w:val="26"/>
          <w:highlight w:val="none"/>
        </w:rPr>
      </w:pPr>
      <w:r>
        <w:rPr>
          <w:sz w:val="18"/>
          <w:szCs w:val="18"/>
          <w:highlight w:val="none"/>
        </w:rPr>
        <w:t xml:space="preserve">                                     (наименование и адрес государственного учреждения Иркутской области)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0"/>
        <w:jc w:val="both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(далее - Операторы), на автоматизированную, а также без использования сре</w:t>
      </w:r>
      <w:r>
        <w:rPr>
          <w:sz w:val="26"/>
          <w:szCs w:val="26"/>
          <w:highlight w:val="none"/>
        </w:rPr>
        <w:t xml:space="preserve">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</w:t>
      </w:r>
      <w:r>
        <w:rPr>
          <w:sz w:val="26"/>
          <w:szCs w:val="26"/>
          <w:highlight w:val="none"/>
        </w:rPr>
        <w:t xml:space="preserve">уничтожение персональных данных, а именно: фамилия, имя, отчество, дата рождения, адрес места жительства, телефон, данные паспорта(или иного документа, удостоверяющего личность), иные сведения, указанные в настоящем заявлении прилагаемых к нему документах.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0"/>
        <w:jc w:val="both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          Я оставляю за собой право отозвать свое согласие полностью </w:t>
      </w:r>
      <w:r>
        <w:rPr>
          <w:sz w:val="26"/>
          <w:szCs w:val="26"/>
          <w:highlight w:val="none"/>
        </w:rPr>
        <w:t xml:space="preserve">или частично по моей инициативе на сновании личного письменного заявления, в том числе и в случае ставших мне известных факторов нарушения моих прав при обработки персональных данных. В случае получения моего письменного заявления об отзыве настоящего согл</w:t>
      </w:r>
      <w:r>
        <w:rPr>
          <w:sz w:val="26"/>
          <w:szCs w:val="26"/>
          <w:highlight w:val="none"/>
        </w:rPr>
        <w:t xml:space="preserve">асия на обработку персональных данных операторы вправе продолжить обработку персональных данных без моего согласия при наличии оснований, указанных в пунктах 2-11 частим 1 статьи 6 Федерального закона от 27 июля 2006 года № 152-ФЗ «О персональных данных».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0"/>
        <w:jc w:val="both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         Обработка персональных данных Оператором осуществляется в целях участия в конкурсе «Лучшая семейная усадьба».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0"/>
        <w:jc w:val="both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          Настоящее согласие действует с момента подписания в течении трех лет.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0"/>
        <w:jc w:val="both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          К заявлению прилагаю следующие документы: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br/>
        <w:t xml:space="preserve">1) </w:t>
      </w:r>
      <w:r>
        <w:rPr>
          <w:sz w:val="26"/>
          <w:szCs w:val="26"/>
        </w:rPr>
        <w:t xml:space="preserve">_________________</w:t>
      </w:r>
      <w:r>
        <w:rPr>
          <w:sz w:val="26"/>
          <w:szCs w:val="26"/>
        </w:rPr>
        <w:t xml:space="preserve">____</w:t>
      </w:r>
      <w:r>
        <w:rPr>
          <w:sz w:val="26"/>
          <w:szCs w:val="26"/>
        </w:rPr>
        <w:t xml:space="preserve">_______________ 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>
        <w:rPr>
          <w:sz w:val="26"/>
          <w:szCs w:val="26"/>
        </w:rPr>
        <w:t xml:space="preserve">_____________________</w:t>
      </w:r>
      <w:r>
        <w:rPr>
          <w:sz w:val="26"/>
          <w:szCs w:val="26"/>
        </w:rPr>
        <w:t xml:space="preserve">_______________ 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3) </w:t>
      </w:r>
      <w:r>
        <w:rPr>
          <w:sz w:val="26"/>
          <w:szCs w:val="26"/>
        </w:rPr>
        <w:t xml:space="preserve">______________________________</w:t>
      </w:r>
      <w:r>
        <w:rPr>
          <w:sz w:val="26"/>
          <w:szCs w:val="26"/>
        </w:rPr>
        <w:t xml:space="preserve">______ </w:t>
      </w:r>
      <w:r>
        <w:rPr>
          <w:sz w:val="26"/>
          <w:szCs w:val="26"/>
        </w:rPr>
        <w:t xml:space="preserve">;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  <w:highlight w:val="none"/>
        </w:rPr>
        <w:t xml:space="preserve">4) ____________________________________.</w:t>
      </w:r>
      <w:r>
        <w:rPr>
          <w:sz w:val="26"/>
          <w:szCs w:val="26"/>
          <w:highlight w:val="none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«___» ____________ 20</w:t>
      </w:r>
      <w:r>
        <w:rPr>
          <w:sz w:val="26"/>
          <w:szCs w:val="26"/>
        </w:rPr>
        <w:t xml:space="preserve">25</w:t>
      </w:r>
      <w:r>
        <w:rPr>
          <w:sz w:val="26"/>
          <w:szCs w:val="26"/>
        </w:rPr>
        <w:t xml:space="preserve"> года </w:t>
      </w:r>
      <w:r>
        <w:rPr>
          <w:sz w:val="26"/>
          <w:szCs w:val="26"/>
        </w:rPr>
        <w:t xml:space="preserve">                                  </w:t>
      </w:r>
      <w:r>
        <w:rPr>
          <w:sz w:val="26"/>
          <w:szCs w:val="26"/>
        </w:rPr>
        <w:t xml:space="preserve">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(подпись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</w:r>
      <w:r>
        <w:rPr>
          <w:sz w:val="26"/>
          <w:szCs w:val="26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284" w:right="851" w:bottom="1079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9"/>
      <w:rPr>
        <w:rStyle w:val="880"/>
      </w:rPr>
      <w:framePr w:wrap="around" w:vAnchor="text" w:hAnchor="margin" w:xAlign="center" w:y="1"/>
    </w:pPr>
    <w:r>
      <w:rPr>
        <w:rStyle w:val="880"/>
      </w:rPr>
      <w:fldChar w:fldCharType="begin"/>
    </w:r>
    <w:r>
      <w:rPr>
        <w:rStyle w:val="880"/>
      </w:rPr>
      <w:instrText xml:space="preserve">PAGE  </w:instrText>
    </w:r>
    <w:r>
      <w:rPr>
        <w:rStyle w:val="880"/>
      </w:rPr>
      <w:fldChar w:fldCharType="separate"/>
    </w:r>
    <w:r>
      <w:rPr>
        <w:rStyle w:val="880"/>
      </w:rPr>
      <w:t xml:space="preserve">2</w:t>
    </w:r>
    <w:r>
      <w:rPr>
        <w:rStyle w:val="880"/>
      </w:rPr>
      <w:fldChar w:fldCharType="end"/>
    </w:r>
    <w:r>
      <w:rPr>
        <w:rStyle w:val="880"/>
      </w:rPr>
    </w:r>
    <w:r>
      <w:rPr>
        <w:rStyle w:val="880"/>
      </w:rPr>
    </w:r>
  </w:p>
  <w:p>
    <w:pPr>
      <w:pStyle w:val="87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9"/>
      <w:rPr>
        <w:rStyle w:val="880"/>
      </w:rPr>
      <w:framePr w:wrap="around" w:vAnchor="text" w:hAnchor="margin" w:xAlign="center" w:y="1"/>
    </w:pPr>
    <w:r>
      <w:rPr>
        <w:rStyle w:val="880"/>
      </w:rPr>
      <w:fldChar w:fldCharType="begin"/>
    </w:r>
    <w:r>
      <w:rPr>
        <w:rStyle w:val="880"/>
      </w:rPr>
      <w:instrText xml:space="preserve">PAGE  </w:instrText>
    </w:r>
    <w:r>
      <w:rPr>
        <w:rStyle w:val="880"/>
      </w:rPr>
      <w:fldChar w:fldCharType="end"/>
    </w:r>
    <w:r>
      <w:rPr>
        <w:rStyle w:val="880"/>
      </w:rPr>
    </w:r>
    <w:r>
      <w:rPr>
        <w:rStyle w:val="880"/>
      </w:rPr>
    </w:r>
  </w:p>
  <w:p>
    <w:pPr>
      <w:pStyle w:val="87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  <w:b/>
        <w:bCs/>
      </w:rPr>
    </w:lvl>
    <w:lvl w:ilvl="1">
      <w:start w:val="2"/>
      <w:numFmt w:val="decimal"/>
      <w:isLgl/>
      <w:suff w:val="tab"/>
      <w:lvlText w:val="%1.%2."/>
      <w:lvlJc w:val="left"/>
      <w:pPr>
        <w:ind w:left="1430" w:hanging="720"/>
      </w:pPr>
      <w:rPr>
        <w:rFonts w:hint="default"/>
        <w:b/>
        <w:bCs w:val="0"/>
      </w:rPr>
    </w:lvl>
    <w:lvl w:ilvl="2">
      <w:start w:val="1"/>
      <w:numFmt w:val="decimal"/>
      <w:isLgl/>
      <w:suff w:val="tab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2215" w:hanging="1080"/>
      </w:pPr>
      <w:rPr>
        <w:rFonts w:hint="default"/>
        <w:b w:val="0"/>
      </w:rPr>
    </w:lvl>
    <w:lvl w:ilvl="4">
      <w:start w:val="1"/>
      <w:numFmt w:val="decimal"/>
      <w:isLgl/>
      <w:suff w:val="tab"/>
      <w:lvlText w:val="%1.%2.%3.%4.%5."/>
      <w:lvlJc w:val="left"/>
      <w:pPr>
        <w:ind w:left="2357" w:hanging="1080"/>
      </w:pPr>
      <w:rPr>
        <w:rFonts w:hint="default"/>
        <w:b w:val="0"/>
      </w:rPr>
    </w:lvl>
    <w:lvl w:ilvl="5">
      <w:start w:val="1"/>
      <w:numFmt w:val="decimal"/>
      <w:isLgl/>
      <w:suff w:val="tab"/>
      <w:lvlText w:val="%1.%2.%3.%4.%5.%6."/>
      <w:lvlJc w:val="left"/>
      <w:pPr>
        <w:ind w:left="2859" w:hanging="1440"/>
      </w:pPr>
      <w:rPr>
        <w:rFonts w:hint="default"/>
        <w:b w:val="0"/>
      </w:rPr>
    </w:lvl>
    <w:lvl w:ilvl="6">
      <w:start w:val="1"/>
      <w:numFmt w:val="decimal"/>
      <w:isLgl/>
      <w:suff w:val="tab"/>
      <w:lvlText w:val="%1.%2.%3.%4.%5.%6.%7."/>
      <w:lvlJc w:val="left"/>
      <w:pPr>
        <w:ind w:left="3361" w:hanging="1800"/>
      </w:pPr>
      <w:rPr>
        <w:rFonts w:hint="default"/>
        <w:b w:val="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503" w:hanging="1800"/>
      </w:pPr>
      <w:rPr>
        <w:rFonts w:hint="default"/>
        <w:b w:val="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005" w:hanging="2160"/>
      </w:pPr>
      <w:rPr>
        <w:rFonts w:hint="default"/>
        <w:b w:val="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  <w:b/>
        <w:bCs/>
      </w:rPr>
    </w:lvl>
    <w:lvl w:ilvl="1">
      <w:start w:val="2"/>
      <w:numFmt w:val="decimal"/>
      <w:isLgl/>
      <w:suff w:val="tab"/>
      <w:lvlText w:val="%1.%2."/>
      <w:lvlJc w:val="left"/>
      <w:pPr>
        <w:ind w:left="1430" w:hanging="720"/>
      </w:pPr>
      <w:rPr>
        <w:rFonts w:hint="default"/>
        <w:b/>
        <w:bCs w:val="0"/>
      </w:rPr>
    </w:lvl>
    <w:lvl w:ilvl="2">
      <w:start w:val="1"/>
      <w:numFmt w:val="decimal"/>
      <w:isLgl/>
      <w:suff w:val="tab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2215" w:hanging="1080"/>
      </w:pPr>
      <w:rPr>
        <w:rFonts w:hint="default"/>
        <w:b w:val="0"/>
      </w:rPr>
    </w:lvl>
    <w:lvl w:ilvl="4">
      <w:start w:val="1"/>
      <w:numFmt w:val="decimal"/>
      <w:isLgl/>
      <w:suff w:val="tab"/>
      <w:lvlText w:val="%1.%2.%3.%4.%5."/>
      <w:lvlJc w:val="left"/>
      <w:pPr>
        <w:ind w:left="2357" w:hanging="1080"/>
      </w:pPr>
      <w:rPr>
        <w:rFonts w:hint="default"/>
        <w:b w:val="0"/>
      </w:rPr>
    </w:lvl>
    <w:lvl w:ilvl="5">
      <w:start w:val="1"/>
      <w:numFmt w:val="decimal"/>
      <w:isLgl/>
      <w:suff w:val="tab"/>
      <w:lvlText w:val="%1.%2.%3.%4.%5.%6."/>
      <w:lvlJc w:val="left"/>
      <w:pPr>
        <w:ind w:left="2859" w:hanging="1440"/>
      </w:pPr>
      <w:rPr>
        <w:rFonts w:hint="default"/>
        <w:b w:val="0"/>
      </w:rPr>
    </w:lvl>
    <w:lvl w:ilvl="6">
      <w:start w:val="1"/>
      <w:numFmt w:val="decimal"/>
      <w:isLgl/>
      <w:suff w:val="tab"/>
      <w:lvlText w:val="%1.%2.%3.%4.%5.%6.%7."/>
      <w:lvlJc w:val="left"/>
      <w:pPr>
        <w:ind w:left="3361" w:hanging="1800"/>
      </w:pPr>
      <w:rPr>
        <w:rFonts w:hint="default"/>
        <w:b w:val="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503" w:hanging="1800"/>
      </w:pPr>
      <w:rPr>
        <w:rFonts w:hint="default"/>
        <w:b w:val="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005" w:hanging="216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8">
    <w:name w:val="Heading 1"/>
    <w:basedOn w:val="872"/>
    <w:next w:val="872"/>
    <w:link w:val="69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9">
    <w:name w:val="Heading 1 Char"/>
    <w:basedOn w:val="873"/>
    <w:link w:val="698"/>
    <w:uiPriority w:val="9"/>
    <w:rPr>
      <w:rFonts w:ascii="Arial" w:hAnsi="Arial" w:eastAsia="Arial" w:cs="Arial"/>
      <w:sz w:val="40"/>
      <w:szCs w:val="40"/>
    </w:rPr>
  </w:style>
  <w:style w:type="paragraph" w:styleId="700">
    <w:name w:val="Heading 2"/>
    <w:basedOn w:val="872"/>
    <w:next w:val="872"/>
    <w:link w:val="70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1">
    <w:name w:val="Heading 2 Char"/>
    <w:basedOn w:val="873"/>
    <w:link w:val="700"/>
    <w:uiPriority w:val="9"/>
    <w:rPr>
      <w:rFonts w:ascii="Arial" w:hAnsi="Arial" w:eastAsia="Arial" w:cs="Arial"/>
      <w:sz w:val="34"/>
    </w:rPr>
  </w:style>
  <w:style w:type="paragraph" w:styleId="702">
    <w:name w:val="Heading 3"/>
    <w:basedOn w:val="872"/>
    <w:next w:val="872"/>
    <w:link w:val="70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3">
    <w:name w:val="Heading 3 Char"/>
    <w:basedOn w:val="873"/>
    <w:link w:val="702"/>
    <w:uiPriority w:val="9"/>
    <w:rPr>
      <w:rFonts w:ascii="Arial" w:hAnsi="Arial" w:eastAsia="Arial" w:cs="Arial"/>
      <w:sz w:val="30"/>
      <w:szCs w:val="30"/>
    </w:rPr>
  </w:style>
  <w:style w:type="paragraph" w:styleId="704">
    <w:name w:val="Heading 4"/>
    <w:basedOn w:val="872"/>
    <w:next w:val="872"/>
    <w:link w:val="70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5">
    <w:name w:val="Heading 4 Char"/>
    <w:basedOn w:val="873"/>
    <w:link w:val="704"/>
    <w:uiPriority w:val="9"/>
    <w:rPr>
      <w:rFonts w:ascii="Arial" w:hAnsi="Arial" w:eastAsia="Arial" w:cs="Arial"/>
      <w:b/>
      <w:bCs/>
      <w:sz w:val="26"/>
      <w:szCs w:val="26"/>
    </w:rPr>
  </w:style>
  <w:style w:type="paragraph" w:styleId="706">
    <w:name w:val="Heading 5"/>
    <w:basedOn w:val="872"/>
    <w:next w:val="872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7">
    <w:name w:val="Heading 5 Char"/>
    <w:basedOn w:val="873"/>
    <w:link w:val="706"/>
    <w:uiPriority w:val="9"/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872"/>
    <w:next w:val="872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9">
    <w:name w:val="Heading 6 Char"/>
    <w:basedOn w:val="873"/>
    <w:link w:val="708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72"/>
    <w:next w:val="872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basedOn w:val="873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72"/>
    <w:next w:val="872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basedOn w:val="873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72"/>
    <w:next w:val="872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basedOn w:val="873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16">
    <w:name w:val="No Spacing"/>
    <w:uiPriority w:val="1"/>
    <w:qFormat/>
    <w:pPr>
      <w:spacing w:before="0" w:after="0" w:line="240" w:lineRule="auto"/>
    </w:pPr>
  </w:style>
  <w:style w:type="paragraph" w:styleId="717">
    <w:name w:val="Title"/>
    <w:basedOn w:val="872"/>
    <w:next w:val="872"/>
    <w:link w:val="71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8">
    <w:name w:val="Title Char"/>
    <w:basedOn w:val="873"/>
    <w:link w:val="717"/>
    <w:uiPriority w:val="10"/>
    <w:rPr>
      <w:sz w:val="48"/>
      <w:szCs w:val="48"/>
    </w:rPr>
  </w:style>
  <w:style w:type="paragraph" w:styleId="719">
    <w:name w:val="Subtitle"/>
    <w:basedOn w:val="872"/>
    <w:next w:val="872"/>
    <w:link w:val="720"/>
    <w:uiPriority w:val="11"/>
    <w:qFormat/>
    <w:pPr>
      <w:spacing w:before="200" w:after="200"/>
    </w:pPr>
    <w:rPr>
      <w:sz w:val="24"/>
      <w:szCs w:val="24"/>
    </w:rPr>
  </w:style>
  <w:style w:type="character" w:styleId="720">
    <w:name w:val="Subtitle Char"/>
    <w:basedOn w:val="873"/>
    <w:link w:val="719"/>
    <w:uiPriority w:val="11"/>
    <w:rPr>
      <w:sz w:val="24"/>
      <w:szCs w:val="24"/>
    </w:rPr>
  </w:style>
  <w:style w:type="paragraph" w:styleId="721">
    <w:name w:val="Quote"/>
    <w:basedOn w:val="872"/>
    <w:next w:val="872"/>
    <w:link w:val="722"/>
    <w:uiPriority w:val="29"/>
    <w:qFormat/>
    <w:pPr>
      <w:ind w:left="720" w:right="720"/>
    </w:pPr>
    <w:rPr>
      <w:i/>
    </w:rPr>
  </w:style>
  <w:style w:type="character" w:styleId="722">
    <w:name w:val="Quote Char"/>
    <w:link w:val="721"/>
    <w:uiPriority w:val="29"/>
    <w:rPr>
      <w:i/>
    </w:rPr>
  </w:style>
  <w:style w:type="paragraph" w:styleId="723">
    <w:name w:val="Intense Quote"/>
    <w:basedOn w:val="872"/>
    <w:next w:val="872"/>
    <w:link w:val="72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4">
    <w:name w:val="Intense Quote Char"/>
    <w:link w:val="723"/>
    <w:uiPriority w:val="30"/>
    <w:rPr>
      <w:i/>
    </w:rPr>
  </w:style>
  <w:style w:type="character" w:styleId="725">
    <w:name w:val="Header Char"/>
    <w:basedOn w:val="873"/>
    <w:link w:val="879"/>
    <w:uiPriority w:val="99"/>
  </w:style>
  <w:style w:type="paragraph" w:styleId="726">
    <w:name w:val="Footer"/>
    <w:basedOn w:val="872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Footer Char"/>
    <w:basedOn w:val="873"/>
    <w:link w:val="726"/>
    <w:uiPriority w:val="99"/>
  </w:style>
  <w:style w:type="paragraph" w:styleId="728">
    <w:name w:val="Caption"/>
    <w:basedOn w:val="872"/>
    <w:next w:val="87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728"/>
    <w:link w:val="726"/>
    <w:uiPriority w:val="99"/>
  </w:style>
  <w:style w:type="table" w:styleId="730">
    <w:name w:val="Table Grid Light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Plain Table 1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2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>
    <w:name w:val="Grid Table 4 - Accent 1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9">
    <w:name w:val="Grid Table 4 - Accent 2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Grid Table 4 - Accent 3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1">
    <w:name w:val="Grid Table 4 - Accent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Grid Table 4 - Accent 5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3">
    <w:name w:val="Grid Table 4 - Accent 6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4">
    <w:name w:val="Grid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1">
    <w:name w:val="Grid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2">
    <w:name w:val="Grid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3">
    <w:name w:val="Grid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4">
    <w:name w:val="Grid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5">
    <w:name w:val="Grid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6">
    <w:name w:val="Grid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3">
    <w:name w:val="List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4">
    <w:name w:val="List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5">
    <w:name w:val="List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6">
    <w:name w:val="List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7">
    <w:name w:val="List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8">
    <w:name w:val="List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1">
    <w:name w:val="List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2">
    <w:name w:val="List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List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4">
    <w:name w:val="List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List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6">
    <w:name w:val="List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7">
    <w:name w:val="List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8">
    <w:name w:val="List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9">
    <w:name w:val="List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0">
    <w:name w:val="List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1">
    <w:name w:val="List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2">
    <w:name w:val="List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3">
    <w:name w:val="List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4">
    <w:name w:val="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 &amp; 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Bordered &amp; 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Bordered &amp; 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Bordered &amp; 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Bordered &amp; 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Bordered &amp; 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Bordered &amp; 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9">
    <w:name w:val="Bordered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0">
    <w:name w:val="Bordered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1">
    <w:name w:val="Bordered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2">
    <w:name w:val="Bordered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3">
    <w:name w:val="Bordered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4">
    <w:name w:val="Bordered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5">
    <w:name w:val="footnote text"/>
    <w:basedOn w:val="872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>
    <w:name w:val="Footnote Text Char"/>
    <w:link w:val="855"/>
    <w:uiPriority w:val="99"/>
    <w:rPr>
      <w:sz w:val="18"/>
    </w:rPr>
  </w:style>
  <w:style w:type="character" w:styleId="857">
    <w:name w:val="footnote reference"/>
    <w:basedOn w:val="873"/>
    <w:uiPriority w:val="99"/>
    <w:unhideWhenUsed/>
    <w:rPr>
      <w:vertAlign w:val="superscript"/>
    </w:rPr>
  </w:style>
  <w:style w:type="paragraph" w:styleId="858">
    <w:name w:val="endnote text"/>
    <w:basedOn w:val="872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basedOn w:val="873"/>
    <w:uiPriority w:val="99"/>
    <w:semiHidden/>
    <w:unhideWhenUsed/>
    <w:rPr>
      <w:vertAlign w:val="superscript"/>
    </w:rPr>
  </w:style>
  <w:style w:type="paragraph" w:styleId="861">
    <w:name w:val="toc 1"/>
    <w:basedOn w:val="872"/>
    <w:next w:val="872"/>
    <w:uiPriority w:val="39"/>
    <w:unhideWhenUsed/>
    <w:pPr>
      <w:ind w:left="0" w:right="0" w:firstLine="0"/>
      <w:spacing w:after="57"/>
    </w:pPr>
  </w:style>
  <w:style w:type="paragraph" w:styleId="862">
    <w:name w:val="toc 2"/>
    <w:basedOn w:val="872"/>
    <w:next w:val="872"/>
    <w:uiPriority w:val="39"/>
    <w:unhideWhenUsed/>
    <w:pPr>
      <w:ind w:left="283" w:right="0" w:firstLine="0"/>
      <w:spacing w:after="57"/>
    </w:pPr>
  </w:style>
  <w:style w:type="paragraph" w:styleId="863">
    <w:name w:val="toc 3"/>
    <w:basedOn w:val="872"/>
    <w:next w:val="872"/>
    <w:uiPriority w:val="39"/>
    <w:unhideWhenUsed/>
    <w:pPr>
      <w:ind w:left="567" w:right="0" w:firstLine="0"/>
      <w:spacing w:after="57"/>
    </w:pPr>
  </w:style>
  <w:style w:type="paragraph" w:styleId="864">
    <w:name w:val="toc 4"/>
    <w:basedOn w:val="872"/>
    <w:next w:val="872"/>
    <w:uiPriority w:val="39"/>
    <w:unhideWhenUsed/>
    <w:pPr>
      <w:ind w:left="850" w:right="0" w:firstLine="0"/>
      <w:spacing w:after="57"/>
    </w:pPr>
  </w:style>
  <w:style w:type="paragraph" w:styleId="865">
    <w:name w:val="toc 5"/>
    <w:basedOn w:val="872"/>
    <w:next w:val="872"/>
    <w:uiPriority w:val="39"/>
    <w:unhideWhenUsed/>
    <w:pPr>
      <w:ind w:left="1134" w:right="0" w:firstLine="0"/>
      <w:spacing w:after="57"/>
    </w:pPr>
  </w:style>
  <w:style w:type="paragraph" w:styleId="866">
    <w:name w:val="toc 6"/>
    <w:basedOn w:val="872"/>
    <w:next w:val="872"/>
    <w:uiPriority w:val="39"/>
    <w:unhideWhenUsed/>
    <w:pPr>
      <w:ind w:left="1417" w:right="0" w:firstLine="0"/>
      <w:spacing w:after="57"/>
    </w:pPr>
  </w:style>
  <w:style w:type="paragraph" w:styleId="867">
    <w:name w:val="toc 7"/>
    <w:basedOn w:val="872"/>
    <w:next w:val="872"/>
    <w:uiPriority w:val="39"/>
    <w:unhideWhenUsed/>
    <w:pPr>
      <w:ind w:left="1701" w:right="0" w:firstLine="0"/>
      <w:spacing w:after="57"/>
    </w:pPr>
  </w:style>
  <w:style w:type="paragraph" w:styleId="868">
    <w:name w:val="toc 8"/>
    <w:basedOn w:val="872"/>
    <w:next w:val="872"/>
    <w:uiPriority w:val="39"/>
    <w:unhideWhenUsed/>
    <w:pPr>
      <w:ind w:left="1984" w:right="0" w:firstLine="0"/>
      <w:spacing w:after="57"/>
    </w:pPr>
  </w:style>
  <w:style w:type="paragraph" w:styleId="869">
    <w:name w:val="toc 9"/>
    <w:basedOn w:val="872"/>
    <w:next w:val="872"/>
    <w:uiPriority w:val="39"/>
    <w:unhideWhenUsed/>
    <w:pPr>
      <w:ind w:left="2268" w:right="0" w:firstLine="0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872"/>
    <w:next w:val="872"/>
    <w:uiPriority w:val="99"/>
    <w:unhideWhenUsed/>
    <w:pPr>
      <w:spacing w:after="0" w:afterAutospacing="0"/>
    </w:pPr>
  </w:style>
  <w:style w:type="paragraph" w:styleId="872" w:default="1">
    <w:name w:val="Normal"/>
    <w:qFormat/>
    <w:rPr>
      <w:sz w:val="24"/>
      <w:szCs w:val="24"/>
    </w:rPr>
  </w:style>
  <w:style w:type="character" w:styleId="873" w:default="1">
    <w:name w:val="Default Paragraph Font"/>
    <w:uiPriority w:val="1"/>
    <w:semiHidden/>
    <w:unhideWhenUsed/>
  </w:style>
  <w:style w:type="table" w:styleId="87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5" w:default="1">
    <w:name w:val="No List"/>
    <w:uiPriority w:val="99"/>
    <w:semiHidden/>
    <w:unhideWhenUsed/>
  </w:style>
  <w:style w:type="paragraph" w:styleId="876" w:customStyle="1">
    <w:name w:val="ConsPlusNormal"/>
    <w:rPr>
      <w:rFonts w:ascii="Arial" w:hAnsi="Arial" w:cs="Arial"/>
    </w:rPr>
  </w:style>
  <w:style w:type="table" w:styleId="877">
    <w:name w:val="Table Grid"/>
    <w:basedOn w:val="874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8">
    <w:name w:val="Balloon Text"/>
    <w:basedOn w:val="872"/>
    <w:semiHidden/>
    <w:rPr>
      <w:rFonts w:ascii="Tahoma" w:hAnsi="Tahoma" w:cs="Tahoma"/>
      <w:sz w:val="16"/>
      <w:szCs w:val="16"/>
    </w:rPr>
  </w:style>
  <w:style w:type="paragraph" w:styleId="879">
    <w:name w:val="Header"/>
    <w:basedOn w:val="872"/>
    <w:pPr>
      <w:tabs>
        <w:tab w:val="center" w:pos="4677" w:leader="none"/>
        <w:tab w:val="right" w:pos="9355" w:leader="none"/>
      </w:tabs>
    </w:pPr>
  </w:style>
  <w:style w:type="character" w:styleId="880">
    <w:name w:val="page number"/>
    <w:basedOn w:val="873"/>
  </w:style>
  <w:style w:type="character" w:styleId="881">
    <w:name w:val="annotation reference"/>
    <w:semiHidden/>
    <w:rPr>
      <w:sz w:val="16"/>
      <w:szCs w:val="16"/>
    </w:rPr>
  </w:style>
  <w:style w:type="paragraph" w:styleId="882">
    <w:name w:val="annotation text"/>
    <w:basedOn w:val="872"/>
    <w:semiHidden/>
    <w:rPr>
      <w:sz w:val="20"/>
      <w:szCs w:val="20"/>
    </w:rPr>
  </w:style>
  <w:style w:type="paragraph" w:styleId="883">
    <w:name w:val="annotation subject"/>
    <w:basedOn w:val="882"/>
    <w:next w:val="882"/>
    <w:semiHidden/>
    <w:rPr>
      <w:b/>
      <w:bCs/>
    </w:rPr>
  </w:style>
  <w:style w:type="paragraph" w:styleId="884" w:customStyle="1">
    <w:name w:val="ConsPlusNonformat"/>
    <w:uiPriority w:val="99"/>
    <w:rPr>
      <w:rFonts w:ascii="Courier New" w:hAnsi="Courier New" w:eastAsia="Calibri" w:cs="Courier New"/>
      <w:lang w:eastAsia="en-US"/>
    </w:rPr>
  </w:style>
  <w:style w:type="paragraph" w:styleId="885" w:customStyle="1">
    <w:name w:val="ConsPlusTitle"/>
    <w:pPr>
      <w:widowControl w:val="off"/>
    </w:pPr>
    <w:rPr>
      <w:b/>
      <w:sz w:val="28"/>
    </w:rPr>
  </w:style>
  <w:style w:type="character" w:styleId="886">
    <w:name w:val="Hyperlink"/>
    <w:uiPriority w:val="99"/>
    <w:rPr>
      <w:color w:val="0000ff"/>
      <w:u w:val="single"/>
    </w:rPr>
  </w:style>
  <w:style w:type="paragraph" w:styleId="887">
    <w:name w:val="List Paragraph"/>
    <w:basedOn w:val="872"/>
    <w:uiPriority w:val="34"/>
    <w:qFormat/>
    <w:pPr>
      <w:contextualSpacing/>
      <w:ind w:left="720"/>
      <w:spacing w:after="160" w:line="259" w:lineRule="auto"/>
    </w:pPr>
    <w:rPr>
      <w:rFonts w:ascii="Calibri" w:hAnsi="Calibri" w:eastAsia="Calibri"/>
      <w:sz w:val="22"/>
      <w:szCs w:val="22"/>
      <w:lang w:eastAsia="en-US"/>
    </w:rPr>
  </w:style>
  <w:style w:type="paragraph" w:styleId="888" w:customStyle="1">
    <w:name w:val="Default"/>
    <w:rPr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85721-D1FF-44C1-BC53-E9E8112C8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Home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Бочерова Елизавета Евгеньевна</dc:creator>
  <cp:revision>8</cp:revision>
  <dcterms:created xsi:type="dcterms:W3CDTF">2025-03-10T06:21:00Z</dcterms:created>
  <dcterms:modified xsi:type="dcterms:W3CDTF">2025-04-23T01:23:00Z</dcterms:modified>
</cp:coreProperties>
</file>