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Утвержден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2832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распоряжением Контрольно-счетной палаты</w:t>
      </w:r>
    </w:p>
    <w:p w:rsidR="00341100" w:rsidRDefault="00C72B49" w:rsidP="00C72B49">
      <w:pPr>
        <w:pStyle w:val="20"/>
        <w:shd w:val="clear" w:color="auto" w:fill="auto"/>
        <w:spacing w:after="0" w:line="240" w:lineRule="auto"/>
        <w:ind w:left="354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 xml:space="preserve">Нижнеилимского муниципального округа 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354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Иркутской области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 xml:space="preserve">от </w:t>
      </w:r>
      <w:r w:rsidR="00341100">
        <w:rPr>
          <w:sz w:val="24"/>
          <w:szCs w:val="24"/>
        </w:rPr>
        <w:t>«26»</w:t>
      </w:r>
      <w:r w:rsidRPr="00341100">
        <w:rPr>
          <w:sz w:val="24"/>
          <w:szCs w:val="24"/>
        </w:rPr>
        <w:t xml:space="preserve"> января 2026 № ___</w:t>
      </w:r>
    </w:p>
    <w:p w:rsidR="00122D5E" w:rsidRDefault="00122D5E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Pr="000D63B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122D5E" w:rsidRPr="00BE37AE" w:rsidRDefault="00C50952" w:rsidP="00D759AA">
      <w:pPr>
        <w:pStyle w:val="30"/>
        <w:shd w:val="clear" w:color="auto" w:fill="auto"/>
        <w:spacing w:before="0" w:line="240" w:lineRule="auto"/>
        <w:ind w:left="20"/>
        <w:rPr>
          <w:sz w:val="48"/>
          <w:szCs w:val="48"/>
        </w:rPr>
      </w:pPr>
      <w:r w:rsidRPr="00DE7F4A">
        <w:rPr>
          <w:sz w:val="40"/>
          <w:szCs w:val="40"/>
        </w:rPr>
        <w:t>СТАНДАРТ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>внешнего муниципального финансового контроля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Контрольно-счетной палаты 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Нижнеилимского муниципального округа Иркутской области 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«Порядок осуществления контроля реализации результатов контрольных и экспертно-аналитических мероприятий. </w:t>
      </w:r>
    </w:p>
    <w:p w:rsidR="00122D5E" w:rsidRPr="00426F23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36"/>
          <w:szCs w:val="36"/>
        </w:rPr>
      </w:pPr>
      <w:r w:rsidRPr="00DE7F4A">
        <w:rPr>
          <w:sz w:val="28"/>
          <w:szCs w:val="28"/>
        </w:rPr>
        <w:t>СВМФК-5»</w:t>
      </w: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Pr="00DA1B75" w:rsidRDefault="00DA1B75" w:rsidP="00D759AA">
      <w:pPr>
        <w:pStyle w:val="20"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 w:rsidRPr="00DA1B75">
        <w:rPr>
          <w:b/>
          <w:sz w:val="28"/>
          <w:szCs w:val="28"/>
        </w:rPr>
        <w:t>(вводится в действие с 26 января 2026 года)</w:t>
      </w: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122D5E" w:rsidRPr="00DA1B75" w:rsidRDefault="00426F23" w:rsidP="00D759AA">
      <w:pPr>
        <w:pStyle w:val="20"/>
        <w:shd w:val="clear" w:color="auto" w:fill="auto"/>
        <w:spacing w:after="0" w:line="240" w:lineRule="auto"/>
        <w:ind w:left="20"/>
        <w:rPr>
          <w:b/>
          <w:sz w:val="24"/>
          <w:szCs w:val="24"/>
        </w:rPr>
      </w:pPr>
      <w:r w:rsidRPr="00DA1B75">
        <w:rPr>
          <w:b/>
          <w:sz w:val="24"/>
          <w:szCs w:val="24"/>
        </w:rPr>
        <w:t>Железногорск-Илимский</w:t>
      </w:r>
    </w:p>
    <w:p w:rsidR="00122D5E" w:rsidRPr="00DA1B75" w:rsidRDefault="00C50952" w:rsidP="00D759AA">
      <w:pPr>
        <w:pStyle w:val="20"/>
        <w:shd w:val="clear" w:color="auto" w:fill="auto"/>
        <w:spacing w:after="0" w:line="240" w:lineRule="auto"/>
        <w:ind w:left="20"/>
        <w:rPr>
          <w:b/>
          <w:sz w:val="24"/>
          <w:szCs w:val="24"/>
        </w:rPr>
      </w:pPr>
      <w:r w:rsidRPr="00DA1B75">
        <w:rPr>
          <w:b/>
          <w:sz w:val="24"/>
          <w:szCs w:val="24"/>
        </w:rPr>
        <w:t>202</w:t>
      </w:r>
      <w:r w:rsidR="00426F23" w:rsidRPr="00DA1B75">
        <w:rPr>
          <w:b/>
          <w:sz w:val="24"/>
          <w:szCs w:val="24"/>
        </w:rPr>
        <w:t>6</w:t>
      </w:r>
    </w:p>
    <w:p w:rsidR="00122D5E" w:rsidRPr="00426F23" w:rsidRDefault="00C50952" w:rsidP="00426F23">
      <w:pPr>
        <w:jc w:val="center"/>
        <w:rPr>
          <w:rFonts w:ascii="Times New Roman" w:hAnsi="Times New Roman" w:cs="Times New Roman"/>
        </w:rPr>
      </w:pPr>
      <w:bookmarkStart w:id="0" w:name="bookmark0"/>
      <w:r w:rsidRPr="00BE37AE">
        <w:rPr>
          <w:rFonts w:ascii="Times New Roman" w:hAnsi="Times New Roman" w:cs="Times New Roman"/>
          <w:b/>
        </w:rPr>
        <w:lastRenderedPageBreak/>
        <w:t>Содержание</w:t>
      </w:r>
      <w:bookmarkEnd w:id="0"/>
    </w:p>
    <w:p w:rsidR="00426F23" w:rsidRDefault="00426F23" w:rsidP="00426F23">
      <w:pPr>
        <w:jc w:val="center"/>
        <w:rPr>
          <w:rFonts w:ascii="Times New Roman" w:hAnsi="Times New Roman" w:cs="Times New Roman"/>
        </w:rPr>
      </w:pPr>
    </w:p>
    <w:p w:rsidR="00DE7F4A" w:rsidRDefault="00DE7F4A" w:rsidP="00426F23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363"/>
        <w:gridCol w:w="851"/>
      </w:tblGrid>
      <w:tr w:rsidR="00426F23" w:rsidTr="00426F23"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426F23" w:rsidRPr="006C756F" w:rsidRDefault="00426F23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51" w:type="dxa"/>
            <w:vAlign w:val="center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3</w:t>
            </w:r>
          </w:p>
        </w:tc>
      </w:tr>
      <w:tr w:rsidR="00426F23" w:rsidTr="00426F23"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2</w:t>
            </w:r>
          </w:p>
        </w:tc>
        <w:tc>
          <w:tcPr>
            <w:tcW w:w="8363" w:type="dxa"/>
            <w:vAlign w:val="center"/>
          </w:tcPr>
          <w:p w:rsidR="00426F23" w:rsidRPr="006C756F" w:rsidRDefault="00426F23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Содержание контроля реализации результатов контрольных и экспертно-аналитических мероприятий</w:t>
            </w:r>
          </w:p>
        </w:tc>
        <w:tc>
          <w:tcPr>
            <w:tcW w:w="851" w:type="dxa"/>
            <w:vAlign w:val="center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3</w:t>
            </w:r>
          </w:p>
        </w:tc>
      </w:tr>
      <w:tr w:rsidR="00426F23" w:rsidTr="00426F23"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3</w:t>
            </w:r>
          </w:p>
        </w:tc>
        <w:tc>
          <w:tcPr>
            <w:tcW w:w="8363" w:type="dxa"/>
            <w:vAlign w:val="center"/>
          </w:tcPr>
          <w:p w:rsidR="00426F23" w:rsidRPr="006C756F" w:rsidRDefault="00972B5E" w:rsidP="00972B5E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Анализ итогов рассмотрения в Думе Нижнеилимского муниципального округа отчетов, заключений Контрольно-счетной палаты по результатам проведенных мероприятий</w:t>
            </w:r>
          </w:p>
        </w:tc>
        <w:tc>
          <w:tcPr>
            <w:tcW w:w="851" w:type="dxa"/>
            <w:vAlign w:val="center"/>
          </w:tcPr>
          <w:p w:rsidR="00426F23" w:rsidRPr="006C756F" w:rsidRDefault="003F38B8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4</w:t>
            </w:r>
          </w:p>
        </w:tc>
      </w:tr>
      <w:tr w:rsidR="00426F23" w:rsidTr="00426F23"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4</w:t>
            </w:r>
          </w:p>
        </w:tc>
        <w:tc>
          <w:tcPr>
            <w:tcW w:w="8363" w:type="dxa"/>
            <w:vAlign w:val="center"/>
          </w:tcPr>
          <w:p w:rsidR="00426F23" w:rsidRPr="006C756F" w:rsidRDefault="00972B5E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Контроль за выполнением представлений (предписаний)</w:t>
            </w:r>
          </w:p>
        </w:tc>
        <w:tc>
          <w:tcPr>
            <w:tcW w:w="851" w:type="dxa"/>
            <w:vAlign w:val="center"/>
          </w:tcPr>
          <w:p w:rsidR="00426F23" w:rsidRPr="006C756F" w:rsidRDefault="003F38B8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5</w:t>
            </w:r>
          </w:p>
        </w:tc>
      </w:tr>
      <w:tr w:rsidR="00426F23" w:rsidTr="00426F23"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5</w:t>
            </w:r>
          </w:p>
        </w:tc>
        <w:tc>
          <w:tcPr>
            <w:tcW w:w="8363" w:type="dxa"/>
            <w:vAlign w:val="center"/>
          </w:tcPr>
          <w:p w:rsidR="00426F23" w:rsidRPr="006C756F" w:rsidRDefault="00972B5E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Мониторинг рассмотрения правоохранительными и иными органами информационных писем Контрольно-счетной палаты и анализ информации о принятых процессуальных и иных решениях</w:t>
            </w:r>
          </w:p>
        </w:tc>
        <w:tc>
          <w:tcPr>
            <w:tcW w:w="851" w:type="dxa"/>
            <w:vAlign w:val="center"/>
          </w:tcPr>
          <w:p w:rsidR="00426F23" w:rsidRPr="006C756F" w:rsidRDefault="003F38B8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6</w:t>
            </w:r>
          </w:p>
        </w:tc>
      </w:tr>
      <w:tr w:rsidR="00426F23" w:rsidTr="00426F23"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  <w:vAlign w:val="center"/>
          </w:tcPr>
          <w:p w:rsidR="00426F23" w:rsidRPr="006C756F" w:rsidRDefault="00426F23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Оформление и использование итогов контроля реализации результатов проведенных мероприятий</w:t>
            </w:r>
          </w:p>
        </w:tc>
        <w:tc>
          <w:tcPr>
            <w:tcW w:w="851" w:type="dxa"/>
            <w:vAlign w:val="center"/>
          </w:tcPr>
          <w:p w:rsidR="00426F23" w:rsidRPr="006C756F" w:rsidRDefault="003F38B8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6</w:t>
            </w:r>
          </w:p>
        </w:tc>
      </w:tr>
    </w:tbl>
    <w:p w:rsidR="00122D5E" w:rsidRPr="000D63B3" w:rsidRDefault="00122D5E" w:rsidP="00426F23">
      <w:pPr>
        <w:pStyle w:val="12"/>
        <w:sectPr w:rsidR="00122D5E" w:rsidRPr="000D63B3" w:rsidSect="00BB255F">
          <w:footerReference w:type="default" r:id="rId8"/>
          <w:pgSz w:w="11900" w:h="16840"/>
          <w:pgMar w:top="1134" w:right="567" w:bottom="1134" w:left="1701" w:header="0" w:footer="567" w:gutter="0"/>
          <w:cols w:space="720"/>
          <w:noEndnote/>
          <w:titlePg/>
          <w:docGrid w:linePitch="360"/>
        </w:sectPr>
      </w:pPr>
    </w:p>
    <w:p w:rsidR="00122D5E" w:rsidRDefault="00BE37AE" w:rsidP="00BE37AE">
      <w:pPr>
        <w:jc w:val="center"/>
        <w:rPr>
          <w:rFonts w:ascii="Times New Roman" w:hAnsi="Times New Roman" w:cs="Times New Roman"/>
          <w:b/>
        </w:rPr>
      </w:pPr>
      <w:bookmarkStart w:id="1" w:name="bookmark1"/>
      <w:r>
        <w:rPr>
          <w:rFonts w:ascii="Times New Roman" w:hAnsi="Times New Roman" w:cs="Times New Roman"/>
          <w:b/>
        </w:rPr>
        <w:lastRenderedPageBreak/>
        <w:t xml:space="preserve">Глава 1. </w:t>
      </w:r>
      <w:r w:rsidR="00C50952" w:rsidRPr="00BE37AE">
        <w:rPr>
          <w:rFonts w:ascii="Times New Roman" w:hAnsi="Times New Roman" w:cs="Times New Roman"/>
          <w:b/>
        </w:rPr>
        <w:t>Общие положения</w:t>
      </w:r>
      <w:bookmarkEnd w:id="1"/>
    </w:p>
    <w:p w:rsidR="00BE37AE" w:rsidRPr="00BE37AE" w:rsidRDefault="00BE37AE" w:rsidP="00BE37AE">
      <w:pPr>
        <w:jc w:val="center"/>
        <w:rPr>
          <w:rFonts w:ascii="Times New Roman" w:hAnsi="Times New Roman" w:cs="Times New Roman"/>
        </w:rPr>
      </w:pPr>
    </w:p>
    <w:p w:rsidR="00122D5E" w:rsidRPr="000D63B3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Стандарт </w:t>
      </w:r>
      <w:r w:rsidR="00DE7F4A" w:rsidRPr="00DE7F4A">
        <w:rPr>
          <w:sz w:val="24"/>
          <w:szCs w:val="24"/>
        </w:rPr>
        <w:t>внешнего муниципального финансового контроля Контрольно-счетной палаты Нижнеилимского муниципального округа Иркутской области «Порядок осуществления контроля реализации результатов контрольных и экспертно-аналитических мероприятий. СВМФК-5</w:t>
      </w:r>
      <w:r w:rsidR="00DE7F4A">
        <w:rPr>
          <w:sz w:val="24"/>
          <w:szCs w:val="24"/>
        </w:rPr>
        <w:t>»</w:t>
      </w:r>
      <w:r w:rsidRPr="000D63B3">
        <w:rPr>
          <w:sz w:val="24"/>
          <w:szCs w:val="24"/>
        </w:rPr>
        <w:t xml:space="preserve"> (далее - Стандарт) устанавливает общие правила и процедуры организации и осуществления контроля реализации результатов проведенных </w:t>
      </w:r>
      <w:r w:rsidR="00BE37AE" w:rsidRPr="00BE37AE">
        <w:rPr>
          <w:sz w:val="24"/>
          <w:szCs w:val="24"/>
        </w:rPr>
        <w:t>Контрольно-счетной палат</w:t>
      </w:r>
      <w:r w:rsidR="00BE37AE">
        <w:rPr>
          <w:sz w:val="24"/>
          <w:szCs w:val="24"/>
        </w:rPr>
        <w:t>ой</w:t>
      </w:r>
      <w:r w:rsidR="00BE37AE" w:rsidRPr="00BE37AE">
        <w:rPr>
          <w:sz w:val="24"/>
          <w:szCs w:val="24"/>
        </w:rPr>
        <w:t xml:space="preserve"> Нижнеилимского муниципального округа Иркутской области </w:t>
      </w:r>
      <w:r w:rsidRPr="000D63B3">
        <w:rPr>
          <w:sz w:val="24"/>
          <w:szCs w:val="24"/>
        </w:rPr>
        <w:t xml:space="preserve">(далее </w:t>
      </w:r>
      <w:r w:rsidR="00BE37AE">
        <w:rPr>
          <w:sz w:val="24"/>
          <w:szCs w:val="24"/>
        </w:rPr>
        <w:t>–</w:t>
      </w:r>
      <w:r w:rsidRPr="000D63B3">
        <w:rPr>
          <w:sz w:val="24"/>
          <w:szCs w:val="24"/>
        </w:rPr>
        <w:t xml:space="preserve"> Контрольно-счетная</w:t>
      </w:r>
      <w:r w:rsidR="00BE37AE">
        <w:rPr>
          <w:sz w:val="24"/>
          <w:szCs w:val="24"/>
        </w:rPr>
        <w:t xml:space="preserve"> </w:t>
      </w:r>
      <w:r w:rsidRPr="000D63B3">
        <w:rPr>
          <w:sz w:val="24"/>
          <w:szCs w:val="24"/>
        </w:rPr>
        <w:t>палата) контрольных и экспертно-аналитических мероприятий (далее - результаты проведенных мероприятий).</w:t>
      </w:r>
    </w:p>
    <w:p w:rsidR="00BE37AE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Стандарт разработан в соответствии </w:t>
      </w:r>
      <w:r w:rsidR="00BE37AE" w:rsidRPr="00BE37AE">
        <w:rPr>
          <w:sz w:val="24"/>
          <w:szCs w:val="24"/>
        </w:rPr>
        <w:t>с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Положением о Контрольно-счетной палате Нижнеилимского муниципального округа Иркутской области</w:t>
      </w:r>
      <w:r w:rsidR="00BE37AE">
        <w:rPr>
          <w:sz w:val="24"/>
          <w:szCs w:val="24"/>
        </w:rPr>
        <w:t xml:space="preserve"> </w:t>
      </w:r>
      <w:r w:rsidR="00BE37AE" w:rsidRPr="000D63B3">
        <w:rPr>
          <w:sz w:val="24"/>
          <w:szCs w:val="24"/>
        </w:rPr>
        <w:t>(далее - Положение о Контрольно-счетной палате)</w:t>
      </w:r>
      <w:r w:rsidR="00BE37AE" w:rsidRPr="00BE37AE">
        <w:rPr>
          <w:sz w:val="24"/>
          <w:szCs w:val="24"/>
        </w:rPr>
        <w:t>, утвержденным решением Думы Нижнеилимского муниципального округа от 25 сентября 2025 года № 9</w:t>
      </w:r>
      <w:r w:rsidR="00972B5E">
        <w:rPr>
          <w:sz w:val="24"/>
          <w:szCs w:val="24"/>
        </w:rPr>
        <w:t>, с учетом</w:t>
      </w:r>
      <w:r w:rsidR="00972B5E" w:rsidRPr="00972B5E">
        <w:rPr>
          <w:sz w:val="24"/>
          <w:szCs w:val="24"/>
        </w:rPr>
        <w:t xml:space="preserve"> </w:t>
      </w:r>
      <w:r w:rsidR="00972B5E" w:rsidRPr="00BE37AE">
        <w:rPr>
          <w:sz w:val="24"/>
          <w:szCs w:val="24"/>
        </w:rPr>
        <w:t>«СГА 106. Стандарт внешнего государственного аудита (контроля). Контроль реализации результатов контрольных и экспертно-аналитических мероприятий», утвержденным постановлением Коллегии Счетной палаты Российской Федерации № 10ПК от 27 июля 2018 года,</w:t>
      </w:r>
    </w:p>
    <w:p w:rsidR="00122D5E" w:rsidRPr="000D63B3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Задачами настоящего Стандарта являются:</w:t>
      </w:r>
    </w:p>
    <w:p w:rsidR="00122D5E" w:rsidRPr="000D63B3" w:rsidRDefault="00C50952" w:rsidP="0055457B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определение механизма организации и осуществления мониторинга и контроля реализации результатов проведенных мероприятий;</w:t>
      </w:r>
    </w:p>
    <w:p w:rsidR="00122D5E" w:rsidRPr="000D63B3" w:rsidRDefault="00C50952" w:rsidP="0055457B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установление правил и процедур контроля реализации результатов проведенных мероприятий;</w:t>
      </w:r>
    </w:p>
    <w:p w:rsidR="00122D5E" w:rsidRPr="000D63B3" w:rsidRDefault="00C50952" w:rsidP="0055457B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определение порядка оформления итогов контроля реализации результатов проведенных мероприятий.</w:t>
      </w:r>
    </w:p>
    <w:p w:rsidR="0055457B" w:rsidRPr="0055457B" w:rsidRDefault="0055457B" w:rsidP="0055457B">
      <w:pPr>
        <w:jc w:val="center"/>
        <w:rPr>
          <w:rFonts w:ascii="Times New Roman" w:hAnsi="Times New Roman" w:cs="Times New Roman"/>
        </w:rPr>
      </w:pPr>
      <w:bookmarkStart w:id="2" w:name="bookmark2"/>
    </w:p>
    <w:p w:rsidR="00122D5E" w:rsidRDefault="0055457B" w:rsidP="0055457B">
      <w:pPr>
        <w:jc w:val="center"/>
        <w:rPr>
          <w:rFonts w:ascii="Times New Roman" w:hAnsi="Times New Roman" w:cs="Times New Roman"/>
          <w:b/>
        </w:rPr>
      </w:pPr>
      <w:r w:rsidRPr="0055457B">
        <w:rPr>
          <w:rFonts w:ascii="Times New Roman" w:hAnsi="Times New Roman" w:cs="Times New Roman"/>
          <w:b/>
        </w:rPr>
        <w:t xml:space="preserve">Глава </w:t>
      </w:r>
      <w:r>
        <w:rPr>
          <w:rFonts w:ascii="Times New Roman" w:hAnsi="Times New Roman" w:cs="Times New Roman"/>
          <w:b/>
        </w:rPr>
        <w:t>2</w:t>
      </w:r>
      <w:r w:rsidRPr="0055457B">
        <w:rPr>
          <w:rFonts w:ascii="Times New Roman" w:hAnsi="Times New Roman" w:cs="Times New Roman"/>
          <w:b/>
        </w:rPr>
        <w:t xml:space="preserve">. </w:t>
      </w:r>
      <w:r w:rsidR="00C50952" w:rsidRPr="0055457B">
        <w:rPr>
          <w:rFonts w:ascii="Times New Roman" w:hAnsi="Times New Roman" w:cs="Times New Roman"/>
          <w:b/>
        </w:rPr>
        <w:t>Содержание контроля реализации результатов контрольных и экспертно-аналитических мероприятий</w:t>
      </w:r>
      <w:bookmarkEnd w:id="2"/>
    </w:p>
    <w:p w:rsidR="0055457B" w:rsidRPr="0055457B" w:rsidRDefault="0055457B" w:rsidP="0055457B">
      <w:pPr>
        <w:jc w:val="center"/>
        <w:rPr>
          <w:rFonts w:ascii="Times New Roman" w:hAnsi="Times New Roman" w:cs="Times New Roman"/>
          <w:b/>
        </w:rPr>
      </w:pPr>
    </w:p>
    <w:p w:rsidR="00122D5E" w:rsidRPr="000D63B3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 Под реализацией результатов проведенных мероприятий понимаются итоги выполнения представлений и предписаний Контрольно</w:t>
      </w:r>
      <w:r w:rsidR="0055457B">
        <w:rPr>
          <w:sz w:val="24"/>
          <w:szCs w:val="24"/>
        </w:rPr>
        <w:t>-</w:t>
      </w:r>
      <w:r w:rsidRPr="000D63B3">
        <w:rPr>
          <w:sz w:val="24"/>
          <w:szCs w:val="24"/>
        </w:rPr>
        <w:t>счетной палаты, итоги рассмотрения уведомлений Контрольно-счетной палаты о применении бюджетных мер принуждения и исполнения решений об их применении, итоги рассмотрения информационных писем Контрольно</w:t>
      </w:r>
      <w:r w:rsidR="0055457B">
        <w:rPr>
          <w:sz w:val="24"/>
          <w:szCs w:val="24"/>
        </w:rPr>
        <w:t>-</w:t>
      </w:r>
      <w:r w:rsidRPr="000D63B3">
        <w:rPr>
          <w:sz w:val="24"/>
          <w:szCs w:val="24"/>
        </w:rPr>
        <w:t>счетной палаты, в том числе в правоохранительные органы, а также итоги рассмотрения дел об административных правонарушениях, возбужденных уполномоченными должностными лицами Контрольно-счетной палаты.</w:t>
      </w:r>
    </w:p>
    <w:p w:rsidR="00122D5E" w:rsidRPr="000D63B3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 Целью контроля реализации результатов</w:t>
      </w:r>
      <w:r w:rsidR="0055457B">
        <w:rPr>
          <w:sz w:val="24"/>
          <w:szCs w:val="24"/>
        </w:rPr>
        <w:t xml:space="preserve"> </w:t>
      </w:r>
      <w:r w:rsidRPr="000D63B3">
        <w:rPr>
          <w:sz w:val="24"/>
          <w:szCs w:val="24"/>
        </w:rPr>
        <w:t>проведенных мероприятий является полное, качественное и своевременное выполнение требований, предложений и рекомендаций, изложенных в документах, направляемых Контрольно-счетной палатой.</w:t>
      </w:r>
    </w:p>
    <w:p w:rsidR="00122D5E" w:rsidRPr="000D63B3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Задачами контроля реализации результатов проведенных мероприятий являются:</w:t>
      </w:r>
    </w:p>
    <w:p w:rsidR="00122D5E" w:rsidRPr="000D63B3" w:rsidRDefault="00C50952" w:rsidP="0055457B">
      <w:pPr>
        <w:pStyle w:val="20"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устранение органами местного самоуправления и объектами контроля нарушений, выявленных в ходе контрольных и экспертно-аналитических мероприятий, и недопущение их впредь;</w:t>
      </w:r>
    </w:p>
    <w:p w:rsidR="00122D5E" w:rsidRPr="000D63B3" w:rsidRDefault="00C50952" w:rsidP="0055457B">
      <w:pPr>
        <w:pStyle w:val="20"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реализация органами местного самоуправления и объектами контроля предложений по результатам контрольных и экспертно-аналитических мероприятий; повышение качества и эффективности контрольной и экспертно-аналитической деятельности Контрольно-счетной палаты;</w:t>
      </w:r>
    </w:p>
    <w:p w:rsidR="00122D5E" w:rsidRPr="000D63B3" w:rsidRDefault="00C50952" w:rsidP="0055457B">
      <w:pPr>
        <w:pStyle w:val="20"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разработка предложений по совершенствованию контрольной и </w:t>
      </w:r>
      <w:r w:rsidRPr="000D63B3">
        <w:rPr>
          <w:sz w:val="24"/>
          <w:szCs w:val="24"/>
        </w:rPr>
        <w:lastRenderedPageBreak/>
        <w:t>экспертно-аналитической деятельности Контрольно-счетной палаты, ее правового, организационного, методологического и иного обеспечения.</w:t>
      </w:r>
    </w:p>
    <w:p w:rsidR="00122D5E" w:rsidRPr="000D63B3" w:rsidRDefault="00C50952" w:rsidP="0055457B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реализации результатов проведенных мероприятий включает в себя: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обеспечение своевременной подготовки и направления представлений, предписаний, уведомлений, обращений и информационных писем Контрольно-счетной палаты;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полноты и своевременности принятия мер по представлениям Контрольно-счетной палаты;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выполнения предписаний Контрольно-счетной палаты;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контроль за рассмотрением </w:t>
      </w:r>
      <w:r w:rsidR="0055457B" w:rsidRPr="000D63B3">
        <w:rPr>
          <w:sz w:val="24"/>
          <w:szCs w:val="24"/>
        </w:rPr>
        <w:t>Администраци</w:t>
      </w:r>
      <w:r w:rsidR="0055457B">
        <w:rPr>
          <w:sz w:val="24"/>
          <w:szCs w:val="24"/>
        </w:rPr>
        <w:t>ей</w:t>
      </w:r>
      <w:r w:rsidR="0055457B" w:rsidRPr="000D63B3">
        <w:rPr>
          <w:sz w:val="24"/>
          <w:szCs w:val="24"/>
        </w:rPr>
        <w:t xml:space="preserve"> </w:t>
      </w:r>
      <w:r w:rsidR="0055457B">
        <w:rPr>
          <w:sz w:val="24"/>
          <w:szCs w:val="24"/>
        </w:rPr>
        <w:t>Нижнеилимского муниципального района</w:t>
      </w:r>
      <w:r w:rsidRPr="000D63B3">
        <w:rPr>
          <w:sz w:val="24"/>
          <w:szCs w:val="24"/>
        </w:rPr>
        <w:t xml:space="preserve"> уведомлений Контрольно-счетной палаты о применении бюджетных мер принуждения и анализ информации о принятых им решениях;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мониторинг рассмотрения правоохранительными органами информационных писем Контрольно-счетной палаты, анализ информации о принятых по результатам рассмотрения решениях;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за своевременным составлением уполномоченными должностными лицами Контрольно-счетной палаты протоколов об административных правонарушениях и соблюдением установленного законом срока их направления для рассмотрения дел об административных правонарушениях, мониторинг рассмотрения дел об административных правонарушениях и анализ вынесенных по ним процессуальных решений;</w:t>
      </w:r>
    </w:p>
    <w:p w:rsidR="00122D5E" w:rsidRPr="000D63B3" w:rsidRDefault="00C50952" w:rsidP="0055457B">
      <w:pPr>
        <w:pStyle w:val="20"/>
        <w:numPr>
          <w:ilvl w:val="0"/>
          <w:numId w:val="8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информации, документов и материалов о результатах рассмотрения информационных писем контрольно-счетной палаты.</w:t>
      </w:r>
    </w:p>
    <w:p w:rsidR="00122D5E" w:rsidRPr="000D63B3" w:rsidRDefault="00C50952" w:rsidP="00034C4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Контроль </w:t>
      </w:r>
      <w:r w:rsidR="00034C4F" w:rsidRPr="00034C4F">
        <w:rPr>
          <w:sz w:val="24"/>
          <w:szCs w:val="24"/>
        </w:rPr>
        <w:t>реализации результатов проведенных мероприятий организует председатель Контрольно-счетн</w:t>
      </w:r>
      <w:r w:rsidR="00034C4F">
        <w:rPr>
          <w:sz w:val="24"/>
          <w:szCs w:val="24"/>
        </w:rPr>
        <w:t>ой</w:t>
      </w:r>
      <w:r w:rsidR="00034C4F" w:rsidRPr="00034C4F">
        <w:rPr>
          <w:rFonts w:hint="eastAsia"/>
          <w:sz w:val="24"/>
          <w:szCs w:val="24"/>
        </w:rPr>
        <w:t xml:space="preserve"> </w:t>
      </w:r>
      <w:r w:rsidR="00034C4F" w:rsidRPr="00034C4F">
        <w:rPr>
          <w:sz w:val="24"/>
          <w:szCs w:val="24"/>
        </w:rPr>
        <w:t>палат</w:t>
      </w:r>
      <w:r w:rsidR="00034C4F">
        <w:rPr>
          <w:sz w:val="24"/>
          <w:szCs w:val="24"/>
        </w:rPr>
        <w:t>ы</w:t>
      </w:r>
      <w:r w:rsidRPr="000D63B3">
        <w:rPr>
          <w:sz w:val="24"/>
          <w:szCs w:val="24"/>
        </w:rPr>
        <w:t>.</w:t>
      </w:r>
    </w:p>
    <w:p w:rsidR="00122D5E" w:rsidRPr="000D63B3" w:rsidRDefault="00C50952" w:rsidP="00034C4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реализации результатов проведенных мероприятий осуществляется посредством:</w:t>
      </w:r>
    </w:p>
    <w:p w:rsidR="00122D5E" w:rsidRPr="000D63B3" w:rsidRDefault="00C50952" w:rsidP="00034C4F">
      <w:pPr>
        <w:pStyle w:val="20"/>
        <w:numPr>
          <w:ilvl w:val="0"/>
          <w:numId w:val="9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изучения, анализа и обобщения полученной информации о мерах, принятых объектами контроля по итогам выполнения (рассмотрения) документов, направленных им Контрольно-счетной палатой по результатам проведенных мероприятий;</w:t>
      </w:r>
    </w:p>
    <w:p w:rsidR="00122D5E" w:rsidRPr="000D63B3" w:rsidRDefault="00C50952" w:rsidP="00034C4F">
      <w:pPr>
        <w:pStyle w:val="20"/>
        <w:numPr>
          <w:ilvl w:val="0"/>
          <w:numId w:val="9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включения в программы контрольных и экспертно-аналитических мероприятий вопросов проверки реализации представлений Контрольно</w:t>
      </w:r>
      <w:r w:rsidR="00034C4F">
        <w:rPr>
          <w:sz w:val="24"/>
          <w:szCs w:val="24"/>
        </w:rPr>
        <w:t>-</w:t>
      </w:r>
      <w:r w:rsidRPr="000D63B3">
        <w:rPr>
          <w:sz w:val="24"/>
          <w:szCs w:val="24"/>
        </w:rPr>
        <w:t>счетной палаты, направленных по результатам ранее проведенных мероприятий на данном объекте контроля;</w:t>
      </w:r>
    </w:p>
    <w:p w:rsidR="00122D5E" w:rsidRPr="000D63B3" w:rsidRDefault="00C50952" w:rsidP="00034C4F">
      <w:pPr>
        <w:pStyle w:val="20"/>
        <w:numPr>
          <w:ilvl w:val="0"/>
          <w:numId w:val="9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проведения контрольных мероприятий по проверке выполнения представлений Контрольно- счетной палаты;</w:t>
      </w:r>
    </w:p>
    <w:p w:rsidR="00122D5E" w:rsidRPr="000D63B3" w:rsidRDefault="00C50952" w:rsidP="00034C4F">
      <w:pPr>
        <w:pStyle w:val="20"/>
        <w:numPr>
          <w:ilvl w:val="0"/>
          <w:numId w:val="9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текущего контроля за своевременной подготовкой и направлением документов, подготовленных по результатам проведенных мероприятий;</w:t>
      </w:r>
    </w:p>
    <w:p w:rsidR="00122D5E" w:rsidRPr="000D63B3" w:rsidRDefault="00C50952" w:rsidP="00034C4F">
      <w:pPr>
        <w:pStyle w:val="20"/>
        <w:numPr>
          <w:ilvl w:val="0"/>
          <w:numId w:val="9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текущего контроля за своевременным направлением протоколов об административных правонарушениях для рассмотрения дел об административных правонарушениях.</w:t>
      </w:r>
    </w:p>
    <w:p w:rsidR="00122D5E" w:rsidRPr="00034C4F" w:rsidRDefault="00C50952" w:rsidP="00034C4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Планирование, подготовка и про</w:t>
      </w:r>
      <w:r w:rsidR="00034C4F">
        <w:rPr>
          <w:sz w:val="24"/>
          <w:szCs w:val="24"/>
        </w:rPr>
        <w:t>ведение контрольных и экспертно-</w:t>
      </w:r>
      <w:r w:rsidRPr="000D63B3">
        <w:rPr>
          <w:sz w:val="24"/>
          <w:szCs w:val="24"/>
        </w:rPr>
        <w:t>аналитических мероприятий, предметом которых является проверка реализации представлений Контрольно-счетной палаты, а также оформление их результатов осуществляются в соответствии со стандартом внешнего муниципального финансового контроля «Правила проведения контрольного мероприятия», стандартом внешнего муниципального финансового контроля «</w:t>
      </w:r>
      <w:r w:rsidR="00034C4F">
        <w:rPr>
          <w:sz w:val="24"/>
          <w:szCs w:val="24"/>
        </w:rPr>
        <w:t xml:space="preserve">Подготовка, проведение и оформление результатов экспертно-аналитических мероприятий» </w:t>
      </w:r>
      <w:r w:rsidRPr="00034C4F">
        <w:rPr>
          <w:sz w:val="24"/>
          <w:szCs w:val="24"/>
        </w:rPr>
        <w:t>другими внутренними нормативными документами Контрольно-счетной палаты.</w:t>
      </w:r>
    </w:p>
    <w:p w:rsidR="00972B5E" w:rsidRDefault="00972B5E" w:rsidP="00972B5E">
      <w:pPr>
        <w:jc w:val="center"/>
        <w:rPr>
          <w:rFonts w:ascii="Times New Roman" w:hAnsi="Times New Roman" w:cs="Times New Roman"/>
          <w:b/>
        </w:rPr>
      </w:pPr>
      <w:bookmarkStart w:id="3" w:name="bookmark3"/>
    </w:p>
    <w:p w:rsidR="00972B5E" w:rsidRDefault="00972B5E" w:rsidP="00972B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</w:t>
      </w:r>
      <w:r w:rsidRPr="00972B5E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 xml:space="preserve"> </w:t>
      </w:r>
      <w:r w:rsidRPr="00972B5E">
        <w:rPr>
          <w:rFonts w:ascii="Times New Roman" w:hAnsi="Times New Roman" w:cs="Times New Roman"/>
          <w:b/>
        </w:rPr>
        <w:t xml:space="preserve">Анализ итогов рассмотрения в Думе Нижнеилимского муниципального </w:t>
      </w:r>
      <w:r>
        <w:rPr>
          <w:rFonts w:ascii="Times New Roman" w:hAnsi="Times New Roman" w:cs="Times New Roman"/>
          <w:b/>
        </w:rPr>
        <w:t>округа</w:t>
      </w:r>
      <w:r w:rsidRPr="00972B5E">
        <w:rPr>
          <w:rFonts w:ascii="Times New Roman" w:hAnsi="Times New Roman" w:cs="Times New Roman"/>
          <w:b/>
        </w:rPr>
        <w:t>, отчетов, заключений Контрольно-счетной палаты по результатам проведенных мероприятий</w:t>
      </w:r>
    </w:p>
    <w:p w:rsidR="00972B5E" w:rsidRPr="00972B5E" w:rsidRDefault="00972B5E" w:rsidP="00972B5E">
      <w:pPr>
        <w:jc w:val="center"/>
        <w:rPr>
          <w:rFonts w:ascii="Times New Roman" w:hAnsi="Times New Roman" w:cs="Times New Roman"/>
          <w:b/>
        </w:rPr>
      </w:pPr>
    </w:p>
    <w:p w:rsidR="00972B5E" w:rsidRPr="00972B5E" w:rsidRDefault="004F3C9F" w:rsidP="00972B5E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3C9F">
        <w:rPr>
          <w:sz w:val="24"/>
          <w:szCs w:val="24"/>
        </w:rPr>
        <w:t>Контрольно-счетной палат</w:t>
      </w:r>
      <w:r>
        <w:rPr>
          <w:sz w:val="24"/>
          <w:szCs w:val="24"/>
        </w:rPr>
        <w:t>а</w:t>
      </w:r>
      <w:r w:rsidRPr="004F3C9F">
        <w:rPr>
          <w:sz w:val="24"/>
          <w:szCs w:val="24"/>
        </w:rPr>
        <w:t xml:space="preserve"> </w:t>
      </w:r>
      <w:r w:rsidR="00972B5E" w:rsidRPr="00972B5E">
        <w:rPr>
          <w:sz w:val="24"/>
          <w:szCs w:val="24"/>
        </w:rPr>
        <w:t xml:space="preserve">проводит анализ выполнения решений и мер по их реализации, принятых по итогам рассмотрения в комиссиях Думы Нижнеилимского муниципального </w:t>
      </w:r>
      <w:r>
        <w:rPr>
          <w:sz w:val="24"/>
          <w:szCs w:val="24"/>
        </w:rPr>
        <w:t>округа</w:t>
      </w:r>
      <w:r w:rsidR="00972B5E" w:rsidRPr="00972B5E">
        <w:rPr>
          <w:sz w:val="24"/>
          <w:szCs w:val="24"/>
        </w:rPr>
        <w:t xml:space="preserve"> отчетов, заключений </w:t>
      </w:r>
      <w:r w:rsidRPr="004F3C9F">
        <w:rPr>
          <w:sz w:val="24"/>
          <w:szCs w:val="24"/>
        </w:rPr>
        <w:t xml:space="preserve">Контрольно-счетной палаты </w:t>
      </w:r>
      <w:r w:rsidR="00972B5E" w:rsidRPr="00972B5E">
        <w:rPr>
          <w:sz w:val="24"/>
          <w:szCs w:val="24"/>
        </w:rPr>
        <w:t xml:space="preserve">по результатам проведенных мероприятий, а также по итогам рассмотрения представленных </w:t>
      </w:r>
      <w:r w:rsidRPr="004F3C9F">
        <w:rPr>
          <w:sz w:val="24"/>
          <w:szCs w:val="24"/>
        </w:rPr>
        <w:t>Контрольно-счетной палат</w:t>
      </w:r>
      <w:r>
        <w:rPr>
          <w:sz w:val="24"/>
          <w:szCs w:val="24"/>
        </w:rPr>
        <w:t>ой</w:t>
      </w:r>
      <w:r w:rsidRPr="004F3C9F">
        <w:rPr>
          <w:sz w:val="24"/>
          <w:szCs w:val="24"/>
        </w:rPr>
        <w:t xml:space="preserve"> </w:t>
      </w:r>
      <w:r w:rsidR="00972B5E" w:rsidRPr="00972B5E">
        <w:rPr>
          <w:sz w:val="24"/>
          <w:szCs w:val="24"/>
        </w:rPr>
        <w:t xml:space="preserve">Думе Нижнеилимского муниципального </w:t>
      </w:r>
      <w:r>
        <w:rPr>
          <w:sz w:val="24"/>
          <w:szCs w:val="24"/>
        </w:rPr>
        <w:t>округа</w:t>
      </w:r>
      <w:r w:rsidR="00972B5E" w:rsidRPr="00972B5E">
        <w:rPr>
          <w:sz w:val="24"/>
          <w:szCs w:val="24"/>
        </w:rPr>
        <w:t xml:space="preserve"> предложений и рекомендаций по совершенствованию бюджетного и иного законодательства, организации бюджетного процесса и развитию бюджетной системы Нижнеилимского муниципального </w:t>
      </w:r>
      <w:r>
        <w:rPr>
          <w:sz w:val="24"/>
          <w:szCs w:val="24"/>
        </w:rPr>
        <w:t>округа</w:t>
      </w:r>
      <w:r w:rsidR="00972B5E" w:rsidRPr="00972B5E">
        <w:rPr>
          <w:sz w:val="24"/>
          <w:szCs w:val="24"/>
        </w:rPr>
        <w:t>.</w:t>
      </w:r>
    </w:p>
    <w:p w:rsidR="00972B5E" w:rsidRPr="00972B5E" w:rsidRDefault="00972B5E" w:rsidP="00972B5E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972B5E">
        <w:rPr>
          <w:sz w:val="24"/>
          <w:szCs w:val="24"/>
        </w:rPr>
        <w:t xml:space="preserve">Анализ осуществляется на основе изучения информации по итогам рассмотрения в комиссиях Думы Нижнеилимского муниципального </w:t>
      </w:r>
      <w:r w:rsidR="004F3C9F">
        <w:rPr>
          <w:sz w:val="24"/>
          <w:szCs w:val="24"/>
        </w:rPr>
        <w:t>округа</w:t>
      </w:r>
      <w:r w:rsidRPr="00972B5E">
        <w:rPr>
          <w:sz w:val="24"/>
          <w:szCs w:val="24"/>
        </w:rPr>
        <w:t xml:space="preserve"> отчетов, заключений </w:t>
      </w:r>
      <w:r w:rsidR="004F3C9F" w:rsidRPr="004F3C9F">
        <w:rPr>
          <w:sz w:val="24"/>
          <w:szCs w:val="24"/>
        </w:rPr>
        <w:t xml:space="preserve">Контрольно-счетной палаты </w:t>
      </w:r>
      <w:r w:rsidRPr="00972B5E">
        <w:rPr>
          <w:sz w:val="24"/>
          <w:szCs w:val="24"/>
        </w:rPr>
        <w:t xml:space="preserve">по результатам проведенных мероприятий, путем проведения мониторинга изменений  нормативной базы Нижнеилимского муниципального </w:t>
      </w:r>
      <w:r w:rsidR="004F3C9F">
        <w:rPr>
          <w:sz w:val="24"/>
          <w:szCs w:val="24"/>
        </w:rPr>
        <w:t>округа</w:t>
      </w:r>
      <w:r w:rsidRPr="00972B5E">
        <w:rPr>
          <w:sz w:val="24"/>
          <w:szCs w:val="24"/>
        </w:rPr>
        <w:t xml:space="preserve">, принятых в соответствии с предложениями и рекомендациями </w:t>
      </w:r>
      <w:r w:rsidR="004F3C9F" w:rsidRPr="004F3C9F">
        <w:rPr>
          <w:sz w:val="24"/>
          <w:szCs w:val="24"/>
        </w:rPr>
        <w:t>Контрольно-счетной палаты</w:t>
      </w:r>
      <w:r w:rsidRPr="00972B5E">
        <w:rPr>
          <w:sz w:val="24"/>
          <w:szCs w:val="24"/>
        </w:rPr>
        <w:t>.</w:t>
      </w:r>
    </w:p>
    <w:p w:rsidR="00034C4F" w:rsidRPr="00034C4F" w:rsidRDefault="00034C4F" w:rsidP="00034C4F">
      <w:pPr>
        <w:jc w:val="center"/>
        <w:rPr>
          <w:rFonts w:ascii="Times New Roman" w:hAnsi="Times New Roman" w:cs="Times New Roman"/>
        </w:rPr>
      </w:pPr>
    </w:p>
    <w:p w:rsidR="00122D5E" w:rsidRDefault="00034C4F" w:rsidP="00034C4F">
      <w:pPr>
        <w:jc w:val="center"/>
        <w:rPr>
          <w:rFonts w:ascii="Times New Roman" w:hAnsi="Times New Roman" w:cs="Times New Roman"/>
          <w:b/>
        </w:rPr>
      </w:pPr>
      <w:r w:rsidRPr="00034C4F"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4</w:t>
      </w:r>
      <w:r w:rsidRPr="00034C4F">
        <w:rPr>
          <w:rFonts w:ascii="Times New Roman" w:hAnsi="Times New Roman" w:cs="Times New Roman"/>
          <w:b/>
        </w:rPr>
        <w:t xml:space="preserve">. </w:t>
      </w:r>
      <w:r w:rsidR="00C50952" w:rsidRPr="00034C4F">
        <w:rPr>
          <w:rFonts w:ascii="Times New Roman" w:hAnsi="Times New Roman" w:cs="Times New Roman"/>
          <w:b/>
        </w:rPr>
        <w:t>Контроль полноты и своевременности принятия мер по предписаниям и представлениям Контрольно-счетной палаты</w:t>
      </w:r>
      <w:bookmarkEnd w:id="3"/>
    </w:p>
    <w:p w:rsidR="00034C4F" w:rsidRPr="00034C4F" w:rsidRDefault="00034C4F" w:rsidP="00034C4F">
      <w:pPr>
        <w:jc w:val="center"/>
        <w:rPr>
          <w:rFonts w:ascii="Times New Roman" w:hAnsi="Times New Roman" w:cs="Times New Roman"/>
        </w:rPr>
      </w:pPr>
    </w:p>
    <w:p w:rsidR="00122D5E" w:rsidRPr="000D63B3" w:rsidRDefault="00C50952" w:rsidP="00034C4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Порядок оформления и направления представлений и предписаний, организация контроля за их своевременным рассмотрением и выполнением предусмотрены Регламентом Контрольно-счетной палаты и стандартом внешнего муниципального финансового контроля «</w:t>
      </w:r>
      <w:r w:rsidR="00034C4F" w:rsidRPr="000D63B3">
        <w:rPr>
          <w:sz w:val="24"/>
          <w:szCs w:val="24"/>
        </w:rPr>
        <w:t xml:space="preserve">Правила </w:t>
      </w:r>
      <w:r w:rsidRPr="000D63B3">
        <w:rPr>
          <w:sz w:val="24"/>
          <w:szCs w:val="24"/>
        </w:rPr>
        <w:t>проведения контрольного мероприятия».</w:t>
      </w:r>
    </w:p>
    <w:p w:rsidR="00122D5E" w:rsidRPr="000D63B3" w:rsidRDefault="00C50952" w:rsidP="00034C4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за выполнением представлений и предписаний Контрольно-счетной палаты включает в себя:</w:t>
      </w:r>
    </w:p>
    <w:p w:rsidR="00122D5E" w:rsidRPr="000D63B3" w:rsidRDefault="00C50952" w:rsidP="00935FB1">
      <w:pPr>
        <w:pStyle w:val="20"/>
        <w:numPr>
          <w:ilvl w:val="0"/>
          <w:numId w:val="10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результатов выполнения представлений и предписаний;</w:t>
      </w:r>
    </w:p>
    <w:p w:rsidR="00122D5E" w:rsidRPr="000D63B3" w:rsidRDefault="00C50952" w:rsidP="00935FB1">
      <w:pPr>
        <w:pStyle w:val="20"/>
        <w:numPr>
          <w:ilvl w:val="0"/>
          <w:numId w:val="10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принятие мер в случаях невыполнения представлений и предписаний (отдельных требований (пунктов), несоблюдения сроков их выполнения.</w:t>
      </w:r>
    </w:p>
    <w:p w:rsidR="00122D5E" w:rsidRPr="000D63B3" w:rsidRDefault="00C50952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 результатов выполнения представлений и предписаний Контрольно-счетной палаты осуществляется в процессе проведения:</w:t>
      </w:r>
    </w:p>
    <w:p w:rsidR="00122D5E" w:rsidRPr="000D63B3" w:rsidRDefault="00C50952" w:rsidP="00935FB1">
      <w:pPr>
        <w:pStyle w:val="20"/>
        <w:numPr>
          <w:ilvl w:val="0"/>
          <w:numId w:val="11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мониторинга результатов выполнения представлений и предписаний, осуществляемого путем изучения и анализа полученной от объектов контроля информации о результатах выполнения представлений и предписаний;</w:t>
      </w:r>
    </w:p>
    <w:p w:rsidR="00122D5E" w:rsidRPr="000D63B3" w:rsidRDefault="00C50952" w:rsidP="00935FB1">
      <w:pPr>
        <w:pStyle w:val="20"/>
        <w:numPr>
          <w:ilvl w:val="0"/>
          <w:numId w:val="11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контрольных мероприятий по проверке выполнения представлений.</w:t>
      </w:r>
    </w:p>
    <w:p w:rsidR="00122D5E" w:rsidRPr="000D63B3" w:rsidRDefault="00C50952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Мониторинг результатов выполнения представлений (предписаний) палаты включает в себя:</w:t>
      </w:r>
    </w:p>
    <w:p w:rsidR="00122D5E" w:rsidRPr="000D63B3" w:rsidRDefault="00C50952" w:rsidP="00935FB1">
      <w:pPr>
        <w:pStyle w:val="20"/>
        <w:numPr>
          <w:ilvl w:val="0"/>
          <w:numId w:val="12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оценку соблюдения объектами контроля установленных сроков выполнения представлений, предписаний и информирования Контрольно</w:t>
      </w:r>
      <w:r w:rsidR="00935FB1">
        <w:rPr>
          <w:sz w:val="24"/>
          <w:szCs w:val="24"/>
        </w:rPr>
        <w:t>-</w:t>
      </w:r>
      <w:r w:rsidRPr="000D63B3">
        <w:rPr>
          <w:sz w:val="24"/>
          <w:szCs w:val="24"/>
        </w:rPr>
        <w:t>счетной палаты о мерах, принятых по результатам их выполнения;</w:t>
      </w:r>
    </w:p>
    <w:p w:rsidR="00122D5E" w:rsidRPr="000D63B3" w:rsidRDefault="00C50952" w:rsidP="00935FB1">
      <w:pPr>
        <w:pStyle w:val="20"/>
        <w:numPr>
          <w:ilvl w:val="0"/>
          <w:numId w:val="12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и оценку выполнения объектами контроля требований, содержащихся в представлениях и предписаниях.</w:t>
      </w:r>
    </w:p>
    <w:p w:rsidR="00122D5E" w:rsidRPr="000D63B3" w:rsidRDefault="00C50952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 Оценка соблюдения сроков выполнения представлений и предписаний Контрольно-счетной палаты состоит в сопоставлении фактических сроков выполнения представлений и предписаний с установленными для выполнения сроками.</w:t>
      </w:r>
    </w:p>
    <w:p w:rsidR="00122D5E" w:rsidRPr="000D63B3" w:rsidRDefault="00C50952" w:rsidP="00935FB1">
      <w:pPr>
        <w:pStyle w:val="20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Фактические сроки выполнения представлений и предписаний Контрольно-счетной палаты определяются по исходящей дате документов, представленных объектами контроля.</w:t>
      </w:r>
    </w:p>
    <w:p w:rsidR="00122D5E" w:rsidRPr="000D63B3" w:rsidRDefault="00C50952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и оценка выполнения объектами контроля представлений и предписаний Контрольно-счетной палаты включает в себя:</w:t>
      </w:r>
    </w:p>
    <w:p w:rsidR="00122D5E" w:rsidRPr="000D63B3" w:rsidRDefault="00C50952" w:rsidP="00935FB1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анализ и оценку своевременности и полноты выполнения требований, содержащихся в представлениях и предписаниях, запланированных мероприятий по устранению выявленных недостатков и нарушений, а также выявление причин и условий </w:t>
      </w:r>
      <w:r w:rsidRPr="000D63B3">
        <w:rPr>
          <w:sz w:val="24"/>
          <w:szCs w:val="24"/>
        </w:rPr>
        <w:lastRenderedPageBreak/>
        <w:t>таких нарушений;</w:t>
      </w:r>
    </w:p>
    <w:p w:rsidR="00122D5E" w:rsidRPr="000D63B3" w:rsidRDefault="00C50952" w:rsidP="00935FB1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соответствия мер, принятых объектами контроля, содержанию представлений и предписаний;</w:t>
      </w:r>
    </w:p>
    <w:p w:rsidR="00122D5E" w:rsidRPr="000D63B3" w:rsidRDefault="00C50952" w:rsidP="00935FB1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причин невыполнения требований, содержащихся в представлениях и предписаниях.</w:t>
      </w:r>
    </w:p>
    <w:p w:rsidR="00122D5E" w:rsidRPr="000D63B3" w:rsidRDefault="00C50952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В процессе контроля результатов выполнения объектами контроля представлений и предписаний Контрольно-счетной палаты оценивается полнота, качество и своевременность выполнения содержащихся в них требований по устранению выявленных недостатков и нарушений, в том числе причин и условий таких нарушений, возмещению причиненного муниципальному образованию ущерба, привлечению к ответственности виновных в нарушениях лиц.</w:t>
      </w:r>
    </w:p>
    <w:p w:rsidR="00122D5E" w:rsidRPr="000D63B3" w:rsidRDefault="00C50952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В случаях невыполнения в установленный срок законного представления и предписания Контрольно-счетной палаты составляется протокол об административном правонарушении, предусмотренном частью 20 или частью 20.1 статьи 19.5. Кодекса Российской Федерации об административных правонарушениях.</w:t>
      </w:r>
    </w:p>
    <w:p w:rsidR="00935FB1" w:rsidRPr="00935FB1" w:rsidRDefault="00935FB1" w:rsidP="00935FB1">
      <w:pPr>
        <w:jc w:val="center"/>
        <w:rPr>
          <w:rFonts w:ascii="Times New Roman" w:hAnsi="Times New Roman" w:cs="Times New Roman"/>
        </w:rPr>
      </w:pPr>
    </w:p>
    <w:p w:rsidR="00122D5E" w:rsidRDefault="00935FB1" w:rsidP="00935F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</w:t>
      </w:r>
      <w:r w:rsidR="00C50952" w:rsidRPr="00935FB1">
        <w:rPr>
          <w:rFonts w:ascii="Times New Roman" w:hAnsi="Times New Roman" w:cs="Times New Roman"/>
          <w:b/>
        </w:rPr>
        <w:t>Мониторинг рассмотрения правоохранительными и иными органами информационных писем Контрольно-счетной палаты и анализ информации о принятых процессуальных и иных решения</w:t>
      </w:r>
    </w:p>
    <w:p w:rsidR="00935FB1" w:rsidRPr="00935FB1" w:rsidRDefault="00935FB1" w:rsidP="00935FB1">
      <w:pPr>
        <w:jc w:val="center"/>
        <w:rPr>
          <w:rFonts w:ascii="Times New Roman" w:hAnsi="Times New Roman" w:cs="Times New Roman"/>
        </w:rPr>
      </w:pPr>
    </w:p>
    <w:p w:rsidR="00935FB1" w:rsidRPr="00935FB1" w:rsidRDefault="00935FB1" w:rsidP="00935FB1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935FB1">
        <w:rPr>
          <w:sz w:val="24"/>
          <w:szCs w:val="24"/>
        </w:rPr>
        <w:t xml:space="preserve">По итогам рассмотрения правоохранительными органами материалов контрольных мероприятий, направленных в их адрес </w:t>
      </w:r>
      <w:r>
        <w:rPr>
          <w:sz w:val="24"/>
          <w:szCs w:val="24"/>
        </w:rPr>
        <w:t>Контрольно-счетной палатой</w:t>
      </w:r>
      <w:r w:rsidRPr="00935FB1">
        <w:rPr>
          <w:sz w:val="24"/>
          <w:szCs w:val="24"/>
        </w:rPr>
        <w:t xml:space="preserve">, проводится анализ принятых ими мер по выявленным нарушениям законодательства Российской Федерации и Иркутской области, нормативно – правовых актов Нижнеилимского муниципального </w:t>
      </w:r>
      <w:r w:rsidR="009A3D1F">
        <w:rPr>
          <w:sz w:val="24"/>
          <w:szCs w:val="24"/>
        </w:rPr>
        <w:t>округа</w:t>
      </w:r>
      <w:r w:rsidRPr="00935FB1">
        <w:rPr>
          <w:sz w:val="24"/>
          <w:szCs w:val="24"/>
        </w:rPr>
        <w:t>.</w:t>
      </w:r>
    </w:p>
    <w:p w:rsidR="00122D5E" w:rsidRPr="00935FB1" w:rsidRDefault="00935FB1" w:rsidP="009A3D1F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Анализ проводится на основе информации, полученной </w:t>
      </w:r>
      <w:r w:rsidR="009A3D1F">
        <w:rPr>
          <w:sz w:val="24"/>
          <w:szCs w:val="28"/>
        </w:rPr>
        <w:t>Контрольно-счетной палатой</w:t>
      </w:r>
      <w:r>
        <w:rPr>
          <w:sz w:val="24"/>
          <w:szCs w:val="28"/>
        </w:rPr>
        <w:t xml:space="preserve"> от правоохранительного органа по результатам рассмотрения ее обращения.</w:t>
      </w:r>
    </w:p>
    <w:p w:rsidR="00122D5E" w:rsidRPr="000D63B3" w:rsidRDefault="00C50952" w:rsidP="009A3D1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При анализе информации, полученной из правоохранительных и иных органов:</w:t>
      </w:r>
    </w:p>
    <w:p w:rsidR="00122D5E" w:rsidRPr="000D63B3" w:rsidRDefault="00C50952" w:rsidP="009A3D1F">
      <w:pPr>
        <w:pStyle w:val="20"/>
        <w:numPr>
          <w:ilvl w:val="0"/>
          <w:numId w:val="15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оценивается полнота рассмотрения информационного письма Контрольно-счетной палаты (наличие информации по всем отраженным в информационном письме фактам нарушений законодательства);</w:t>
      </w:r>
    </w:p>
    <w:p w:rsidR="00122D5E" w:rsidRPr="000D63B3" w:rsidRDefault="00C50952" w:rsidP="009A3D1F">
      <w:pPr>
        <w:pStyle w:val="20"/>
        <w:numPr>
          <w:ilvl w:val="0"/>
          <w:numId w:val="15"/>
        </w:numPr>
        <w:shd w:val="clear" w:color="auto" w:fill="auto"/>
        <w:spacing w:after="0" w:line="240" w:lineRule="auto"/>
        <w:ind w:left="0"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анализируются результаты мер, принятых правоохранительным и иным органом по отраженным в информационном письме Контрольно-счетной палаты фактам нарушений законодательства (опротестование противоречащих закону правовых актов или обращение в суд о признании таких актов недействительными, внесение представлений об устранении нарушений закона, возбуждение уголовных дел, направление материалов по возбужденным делам в суд, количество лиц, привлеченных к уголовной, административной и иной ответственности и т. д.).</w:t>
      </w:r>
    </w:p>
    <w:p w:rsidR="00122D5E" w:rsidRPr="000D63B3" w:rsidRDefault="00C50952" w:rsidP="009A3D1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Анализ полученной от правоохранительных и иных органов информации о результатах рассмотрения информационных писем Контрольно-счетной палаты и принятых по ним решениях в виде соответствующей информации включается в годовые отчеты о работе Контрольно-счетной палаты.</w:t>
      </w:r>
    </w:p>
    <w:p w:rsidR="009A3D1F" w:rsidRPr="009A3D1F" w:rsidRDefault="009A3D1F" w:rsidP="009A3D1F">
      <w:pPr>
        <w:jc w:val="center"/>
        <w:rPr>
          <w:rFonts w:ascii="Times New Roman" w:hAnsi="Times New Roman" w:cs="Times New Roman"/>
        </w:rPr>
      </w:pPr>
    </w:p>
    <w:p w:rsidR="00122D5E" w:rsidRDefault="009A3D1F" w:rsidP="009A3D1F">
      <w:pPr>
        <w:jc w:val="center"/>
        <w:rPr>
          <w:rFonts w:ascii="Times New Roman" w:hAnsi="Times New Roman" w:cs="Times New Roman"/>
          <w:b/>
        </w:rPr>
      </w:pPr>
      <w:bookmarkStart w:id="4" w:name="bookmark4"/>
      <w:r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="00C50952" w:rsidRPr="009A3D1F">
        <w:rPr>
          <w:rFonts w:ascii="Times New Roman" w:hAnsi="Times New Roman" w:cs="Times New Roman"/>
          <w:b/>
        </w:rPr>
        <w:t>Оформление и использование итогов контроля реализации результатов проведенных мероприятий</w:t>
      </w:r>
      <w:bookmarkEnd w:id="4"/>
    </w:p>
    <w:p w:rsidR="009A3D1F" w:rsidRPr="009A3D1F" w:rsidRDefault="009A3D1F" w:rsidP="009A3D1F">
      <w:pPr>
        <w:jc w:val="center"/>
        <w:rPr>
          <w:rFonts w:ascii="Times New Roman" w:hAnsi="Times New Roman" w:cs="Times New Roman"/>
        </w:rPr>
      </w:pPr>
    </w:p>
    <w:p w:rsidR="00122D5E" w:rsidRPr="000D63B3" w:rsidRDefault="00C50952" w:rsidP="009A3D1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Итоги контроля реализации результатов проведенных мероприятий могут оформляться в виде аналитических записок, отчетов и (или) обзоров, в том числе по видам характерных нарушений и недостатков, выявленных в ходе проведения контрольных мероприятий.</w:t>
      </w:r>
    </w:p>
    <w:p w:rsidR="00122D5E" w:rsidRPr="000D63B3" w:rsidRDefault="00C50952" w:rsidP="009A3D1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 xml:space="preserve">Информация об итогах контроля реализации результатов проведенных </w:t>
      </w:r>
      <w:r w:rsidRPr="000D63B3">
        <w:rPr>
          <w:sz w:val="24"/>
          <w:szCs w:val="24"/>
        </w:rPr>
        <w:lastRenderedPageBreak/>
        <w:t>мероприятий рассматривается на заседании Коллегии Контрольно-счетной палаты и включается в годовой отчет о работе Контрольно-счетной палаты.</w:t>
      </w:r>
    </w:p>
    <w:p w:rsidR="00122D5E" w:rsidRPr="000D63B3" w:rsidRDefault="00C50952" w:rsidP="009A3D1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0D63B3">
        <w:rPr>
          <w:sz w:val="24"/>
          <w:szCs w:val="24"/>
        </w:rPr>
        <w:t>Итоги контроля реализации результатов проведенных мероприятий используются при планировании работы Контрольно-счетной платы и разработке мероприятий по совершенствованию ее контрольной и экспертно</w:t>
      </w:r>
      <w:r w:rsidR="009A3D1F">
        <w:rPr>
          <w:sz w:val="24"/>
          <w:szCs w:val="24"/>
        </w:rPr>
        <w:t>-</w:t>
      </w:r>
      <w:r w:rsidRPr="000D63B3">
        <w:rPr>
          <w:sz w:val="24"/>
          <w:szCs w:val="24"/>
        </w:rPr>
        <w:t>аналитической деятельности.</w:t>
      </w:r>
    </w:p>
    <w:sectPr w:rsidR="00122D5E" w:rsidRPr="000D63B3" w:rsidSect="004F3C9F">
      <w:pgSz w:w="11900" w:h="16840"/>
      <w:pgMar w:top="1287" w:right="814" w:bottom="1138" w:left="1447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27" w:rsidRDefault="00A17D27" w:rsidP="00122D5E">
      <w:r>
        <w:separator/>
      </w:r>
    </w:p>
  </w:endnote>
  <w:endnote w:type="continuationSeparator" w:id="1">
    <w:p w:rsidR="00A17D27" w:rsidRDefault="00A17D27" w:rsidP="00122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7367"/>
      <w:docPartObj>
        <w:docPartGallery w:val="Page Numbers (Bottom of Page)"/>
        <w:docPartUnique/>
      </w:docPartObj>
    </w:sdtPr>
    <w:sdtContent>
      <w:p w:rsidR="004F3C9F" w:rsidRDefault="009F68C8" w:rsidP="00BB255F">
        <w:pPr>
          <w:pStyle w:val="ac"/>
          <w:tabs>
            <w:tab w:val="clear" w:pos="4677"/>
            <w:tab w:val="clear" w:pos="9355"/>
          </w:tabs>
          <w:jc w:val="center"/>
        </w:pPr>
        <w:r w:rsidRPr="009F68C8">
          <w:rPr>
            <w:rFonts w:ascii="Times New Roman" w:hAnsi="Times New Roman" w:cs="Times New Roman"/>
          </w:rPr>
          <w:fldChar w:fldCharType="begin"/>
        </w:r>
        <w:r w:rsidRPr="009F68C8">
          <w:rPr>
            <w:rFonts w:ascii="Times New Roman" w:hAnsi="Times New Roman" w:cs="Times New Roman"/>
          </w:rPr>
          <w:instrText xml:space="preserve"> PAGE   \* MERGEFORMAT </w:instrText>
        </w:r>
        <w:r w:rsidRPr="009F68C8">
          <w:rPr>
            <w:rFonts w:ascii="Times New Roman" w:hAnsi="Times New Roman" w:cs="Times New Roman"/>
          </w:rPr>
          <w:fldChar w:fldCharType="separate"/>
        </w:r>
        <w:r w:rsidR="002B4DDA">
          <w:rPr>
            <w:rFonts w:ascii="Times New Roman" w:hAnsi="Times New Roman" w:cs="Times New Roman"/>
            <w:noProof/>
          </w:rPr>
          <w:t>2</w:t>
        </w:r>
        <w:r w:rsidRPr="009F68C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27" w:rsidRDefault="00A17D27"/>
  </w:footnote>
  <w:footnote w:type="continuationSeparator" w:id="1">
    <w:p w:rsidR="00A17D27" w:rsidRDefault="00A17D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EDB"/>
    <w:multiLevelType w:val="hybridMultilevel"/>
    <w:tmpl w:val="1F6CB7F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16054"/>
    <w:multiLevelType w:val="multilevel"/>
    <w:tmpl w:val="B55E6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C5805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F58AD"/>
    <w:multiLevelType w:val="hybridMultilevel"/>
    <w:tmpl w:val="497EE4E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CC4DAE"/>
    <w:multiLevelType w:val="hybridMultilevel"/>
    <w:tmpl w:val="E0BACD1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2A5A7D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3D20FB"/>
    <w:multiLevelType w:val="hybridMultilevel"/>
    <w:tmpl w:val="E0BACD1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2C49F0"/>
    <w:multiLevelType w:val="multilevel"/>
    <w:tmpl w:val="B55E6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625664"/>
    <w:multiLevelType w:val="multilevel"/>
    <w:tmpl w:val="DCFC5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BD1585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4C6A1C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0434F5"/>
    <w:multiLevelType w:val="multilevel"/>
    <w:tmpl w:val="DCFC5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7A39C9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61B42E3"/>
    <w:multiLevelType w:val="multilevel"/>
    <w:tmpl w:val="B55E6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10"/>
  </w:num>
  <w:num w:numId="13">
    <w:abstractNumId w:val="5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1" w:dllVersion="512" w:checkStyle="1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22D5E"/>
    <w:rsid w:val="00034C4F"/>
    <w:rsid w:val="000B627B"/>
    <w:rsid w:val="000D63B3"/>
    <w:rsid w:val="00122D5E"/>
    <w:rsid w:val="001670B9"/>
    <w:rsid w:val="00224215"/>
    <w:rsid w:val="002B4DDA"/>
    <w:rsid w:val="002C23F9"/>
    <w:rsid w:val="002E3ACD"/>
    <w:rsid w:val="00341100"/>
    <w:rsid w:val="003F38B8"/>
    <w:rsid w:val="00426F23"/>
    <w:rsid w:val="004F3C9F"/>
    <w:rsid w:val="0055457B"/>
    <w:rsid w:val="006C756F"/>
    <w:rsid w:val="007A0790"/>
    <w:rsid w:val="00935FB1"/>
    <w:rsid w:val="009474D5"/>
    <w:rsid w:val="00972B5E"/>
    <w:rsid w:val="009A3D1F"/>
    <w:rsid w:val="009F68C8"/>
    <w:rsid w:val="00A17D27"/>
    <w:rsid w:val="00BB255F"/>
    <w:rsid w:val="00BE37AE"/>
    <w:rsid w:val="00C50952"/>
    <w:rsid w:val="00C72B49"/>
    <w:rsid w:val="00D759AA"/>
    <w:rsid w:val="00DA1B75"/>
    <w:rsid w:val="00DE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2D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2D5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22D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426F23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21">
    <w:name w:val="Основной текст (2)"/>
    <w:basedOn w:val="2"/>
    <w:rsid w:val="00122D5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122D5E"/>
    <w:pPr>
      <w:shd w:val="clear" w:color="auto" w:fill="FFFFFF"/>
      <w:spacing w:after="126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22D5E"/>
    <w:pPr>
      <w:shd w:val="clear" w:color="auto" w:fill="FFFFFF"/>
      <w:spacing w:before="12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122D5E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122D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2">
    <w:name w:val="toc 1"/>
    <w:basedOn w:val="a"/>
    <w:link w:val="11"/>
    <w:autoRedefine/>
    <w:rsid w:val="00426F23"/>
    <w:pPr>
      <w:tabs>
        <w:tab w:val="right" w:leader="dot" w:pos="9506"/>
      </w:tabs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2D5E"/>
    <w:pPr>
      <w:shd w:val="clear" w:color="auto" w:fill="FFFFFF"/>
      <w:spacing w:after="6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7A0790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table" w:styleId="a7">
    <w:name w:val="Table Grid"/>
    <w:basedOn w:val="a1"/>
    <w:uiPriority w:val="59"/>
    <w:rsid w:val="007A079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07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79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4F3C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F3C9F"/>
    <w:rPr>
      <w:color w:val="000000"/>
    </w:rPr>
  </w:style>
  <w:style w:type="paragraph" w:styleId="ac">
    <w:name w:val="footer"/>
    <w:basedOn w:val="a"/>
    <w:link w:val="ad"/>
    <w:uiPriority w:val="99"/>
    <w:unhideWhenUsed/>
    <w:rsid w:val="004F3C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3C9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0DAF8-ACCA-4D5C-A4CD-10BB416A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2026-01-27T06:30:00Z</cp:lastPrinted>
  <dcterms:created xsi:type="dcterms:W3CDTF">2026-01-26T01:35:00Z</dcterms:created>
  <dcterms:modified xsi:type="dcterms:W3CDTF">2026-01-27T07:49:00Z</dcterms:modified>
</cp:coreProperties>
</file>