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34" w:rsidRDefault="00622F34" w:rsidP="00622F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09C0" w:rsidRPr="00FB09C0" w:rsidRDefault="00FB09C0" w:rsidP="00FB09C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09C0"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FB09C0" w:rsidRPr="00FB09C0" w:rsidRDefault="00FB09C0" w:rsidP="00FB09C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09C0">
        <w:rPr>
          <w:rFonts w:ascii="Times New Roman" w:hAnsi="Times New Roman" w:cs="Times New Roman"/>
          <w:bCs/>
          <w:sz w:val="24"/>
          <w:szCs w:val="24"/>
        </w:rPr>
        <w:t xml:space="preserve">распоряжением Контрольно-счетной палаты </w:t>
      </w:r>
    </w:p>
    <w:p w:rsidR="00FB09C0" w:rsidRPr="00FB09C0" w:rsidRDefault="00FB09C0" w:rsidP="00FB09C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09C0">
        <w:rPr>
          <w:rFonts w:ascii="Times New Roman" w:hAnsi="Times New Roman" w:cs="Times New Roman"/>
          <w:bCs/>
          <w:sz w:val="24"/>
          <w:szCs w:val="24"/>
        </w:rPr>
        <w:t xml:space="preserve">Нижнеилимского муниципального округа </w:t>
      </w:r>
    </w:p>
    <w:p w:rsidR="00FB09C0" w:rsidRPr="00FB09C0" w:rsidRDefault="00FB09C0" w:rsidP="00FB09C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09C0">
        <w:rPr>
          <w:rFonts w:ascii="Times New Roman" w:hAnsi="Times New Roman" w:cs="Times New Roman"/>
          <w:bCs/>
          <w:sz w:val="24"/>
          <w:szCs w:val="24"/>
        </w:rPr>
        <w:t xml:space="preserve">Иркутской области </w:t>
      </w:r>
    </w:p>
    <w:p w:rsidR="00FB09C0" w:rsidRPr="00FB09C0" w:rsidRDefault="00FB09C0" w:rsidP="00FB09C0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FB09C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2C74A1">
        <w:rPr>
          <w:rFonts w:ascii="Times New Roman" w:hAnsi="Times New Roman" w:cs="Times New Roman"/>
          <w:bCs/>
          <w:sz w:val="24"/>
          <w:szCs w:val="24"/>
        </w:rPr>
        <w:t>26 января</w:t>
      </w:r>
      <w:r w:rsidRPr="00FB09C0">
        <w:rPr>
          <w:rFonts w:ascii="Times New Roman" w:hAnsi="Times New Roman" w:cs="Times New Roman"/>
          <w:bCs/>
          <w:sz w:val="24"/>
          <w:szCs w:val="24"/>
        </w:rPr>
        <w:t xml:space="preserve"> 2026 года № </w:t>
      </w:r>
      <w:r w:rsidR="002C74A1">
        <w:rPr>
          <w:rFonts w:ascii="Times New Roman" w:hAnsi="Times New Roman" w:cs="Times New Roman"/>
          <w:bCs/>
          <w:sz w:val="24"/>
          <w:szCs w:val="24"/>
        </w:rPr>
        <w:t>26</w:t>
      </w: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2C74A1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4A1">
        <w:rPr>
          <w:rFonts w:ascii="Times New Roman" w:hAnsi="Times New Roman" w:cs="Times New Roman"/>
          <w:b/>
          <w:bCs/>
          <w:sz w:val="24"/>
          <w:szCs w:val="24"/>
        </w:rPr>
        <w:t>СТАНДАРТ</w:t>
      </w:r>
    </w:p>
    <w:p w:rsidR="00FB09C0" w:rsidRP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4A1">
        <w:rPr>
          <w:rFonts w:ascii="Times New Roman" w:hAnsi="Times New Roman" w:cs="Times New Roman"/>
          <w:b/>
          <w:bCs/>
          <w:sz w:val="24"/>
          <w:szCs w:val="24"/>
        </w:rPr>
        <w:t xml:space="preserve">Планирование деятельности Контрольно-счетной палаты </w:t>
      </w:r>
      <w:r w:rsidR="002865C7">
        <w:rPr>
          <w:rFonts w:ascii="Times New Roman" w:hAnsi="Times New Roman" w:cs="Times New Roman"/>
          <w:b/>
          <w:bCs/>
          <w:sz w:val="24"/>
          <w:szCs w:val="24"/>
        </w:rPr>
        <w:t>Нижнеилимского</w:t>
      </w:r>
      <w:r w:rsidRPr="002C74A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Иркутской области</w:t>
      </w:r>
      <w:r w:rsidR="00FB09C0" w:rsidRPr="002C74A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B09C0" w:rsidRPr="002C74A1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4A1">
        <w:rPr>
          <w:rFonts w:ascii="Times New Roman" w:hAnsi="Times New Roman" w:cs="Times New Roman"/>
          <w:b/>
          <w:bCs/>
          <w:sz w:val="24"/>
          <w:szCs w:val="24"/>
        </w:rPr>
        <w:t>«С</w:t>
      </w:r>
      <w:r w:rsidR="002C74A1" w:rsidRPr="002C74A1">
        <w:rPr>
          <w:rFonts w:ascii="Times New Roman" w:hAnsi="Times New Roman" w:cs="Times New Roman"/>
          <w:b/>
          <w:bCs/>
          <w:sz w:val="24"/>
          <w:szCs w:val="24"/>
        </w:rPr>
        <w:t>ОД</w:t>
      </w:r>
      <w:r w:rsidRPr="002C74A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C74A1" w:rsidRPr="002C74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C74A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B09C0" w:rsidRPr="002C74A1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4A1">
        <w:rPr>
          <w:rFonts w:ascii="Times New Roman" w:hAnsi="Times New Roman" w:cs="Times New Roman"/>
          <w:b/>
          <w:bCs/>
          <w:sz w:val="24"/>
          <w:szCs w:val="24"/>
        </w:rPr>
        <w:t>(начало действия с 26 января 2026 года)</w:t>
      </w: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Pr="00FB09C0" w:rsidRDefault="002C74A1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09C0" w:rsidRPr="00FB09C0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74A1" w:rsidRPr="002C74A1" w:rsidRDefault="00FB09C0" w:rsidP="00FB0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4A1">
        <w:rPr>
          <w:rFonts w:ascii="Times New Roman" w:hAnsi="Times New Roman" w:cs="Times New Roman"/>
          <w:b/>
          <w:bCs/>
          <w:sz w:val="24"/>
          <w:szCs w:val="24"/>
        </w:rPr>
        <w:t>г. Железногорск-Илимский, 2026</w:t>
      </w:r>
    </w:p>
    <w:p w:rsidR="00622F34" w:rsidRDefault="000F74F1" w:rsidP="000F74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F1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0F74F1" w:rsidRDefault="000F74F1" w:rsidP="00FB0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9C0" w:rsidRDefault="00FB09C0" w:rsidP="00FB09C0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9C0">
        <w:rPr>
          <w:rFonts w:ascii="Times New Roman" w:hAnsi="Times New Roman" w:cs="Times New Roman"/>
          <w:sz w:val="24"/>
          <w:szCs w:val="24"/>
        </w:rPr>
        <w:t>Глава 1. Общие положения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3</w:t>
      </w:r>
    </w:p>
    <w:p w:rsidR="00FB09C0" w:rsidRDefault="00FB09C0" w:rsidP="00FB09C0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9C0">
        <w:rPr>
          <w:rFonts w:ascii="Times New Roman" w:hAnsi="Times New Roman" w:cs="Times New Roman"/>
          <w:sz w:val="24"/>
          <w:szCs w:val="24"/>
        </w:rPr>
        <w:t xml:space="preserve">Глава 2. Планирование деятельности Контрольно-счетной палаты </w:t>
      </w:r>
      <w:r w:rsidR="002865C7">
        <w:rPr>
          <w:rFonts w:ascii="Times New Roman" w:hAnsi="Times New Roman" w:cs="Times New Roman"/>
          <w:sz w:val="24"/>
          <w:szCs w:val="24"/>
        </w:rPr>
        <w:t>Нижнеилимского</w:t>
      </w:r>
      <w:r w:rsidRPr="00FB09C0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3</w:t>
      </w:r>
    </w:p>
    <w:p w:rsidR="00FB09C0" w:rsidRDefault="00FB09C0" w:rsidP="00FB09C0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9C0">
        <w:rPr>
          <w:rFonts w:ascii="Times New Roman" w:hAnsi="Times New Roman" w:cs="Times New Roman"/>
          <w:sz w:val="24"/>
          <w:szCs w:val="24"/>
        </w:rPr>
        <w:t xml:space="preserve">Глава 3. Порядок включения в планы поручений, запросов и предложений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09C0">
        <w:rPr>
          <w:rFonts w:ascii="Times New Roman" w:hAnsi="Times New Roman" w:cs="Times New Roman"/>
          <w:sz w:val="24"/>
          <w:szCs w:val="24"/>
        </w:rPr>
        <w:t xml:space="preserve">     3</w:t>
      </w:r>
    </w:p>
    <w:p w:rsidR="00FB09C0" w:rsidRDefault="00FB09C0" w:rsidP="00FB09C0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9C0">
        <w:rPr>
          <w:rFonts w:ascii="Times New Roman" w:hAnsi="Times New Roman" w:cs="Times New Roman"/>
          <w:sz w:val="24"/>
          <w:szCs w:val="24"/>
        </w:rPr>
        <w:t>Глава 4. Структура и содержание годового плана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4</w:t>
      </w:r>
    </w:p>
    <w:p w:rsidR="00FB09C0" w:rsidRPr="00FB09C0" w:rsidRDefault="00FB09C0" w:rsidP="00FB09C0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9C0">
        <w:rPr>
          <w:rFonts w:ascii="Times New Roman" w:hAnsi="Times New Roman" w:cs="Times New Roman"/>
          <w:sz w:val="24"/>
          <w:szCs w:val="24"/>
        </w:rPr>
        <w:t xml:space="preserve">Глава 5. Обеспечение доступа к информации о планировании деятельности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B09C0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P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622F34" w:rsidRDefault="00622F34" w:rsidP="00622F34">
      <w:pPr>
        <w:rPr>
          <w:rFonts w:ascii="Times New Roman" w:hAnsi="Times New Roman" w:cs="Times New Roman"/>
          <w:sz w:val="24"/>
          <w:szCs w:val="24"/>
        </w:rPr>
      </w:pPr>
    </w:p>
    <w:p w:rsidR="00A8799C" w:rsidRDefault="00A8799C" w:rsidP="00622F34">
      <w:pPr>
        <w:rPr>
          <w:rFonts w:ascii="Times New Roman" w:hAnsi="Times New Roman" w:cs="Times New Roman"/>
          <w:sz w:val="24"/>
          <w:szCs w:val="24"/>
        </w:rPr>
      </w:pPr>
    </w:p>
    <w:p w:rsidR="00A8799C" w:rsidRDefault="00A8799C" w:rsidP="00622F34">
      <w:pPr>
        <w:rPr>
          <w:rFonts w:ascii="Times New Roman" w:hAnsi="Times New Roman" w:cs="Times New Roman"/>
          <w:sz w:val="24"/>
          <w:szCs w:val="24"/>
        </w:rPr>
      </w:pPr>
    </w:p>
    <w:p w:rsidR="00A8799C" w:rsidRDefault="00A8799C" w:rsidP="00622F34">
      <w:pPr>
        <w:rPr>
          <w:rFonts w:ascii="Times New Roman" w:hAnsi="Times New Roman" w:cs="Times New Roman"/>
          <w:sz w:val="24"/>
          <w:szCs w:val="24"/>
        </w:rPr>
      </w:pPr>
    </w:p>
    <w:p w:rsidR="00A8799C" w:rsidRDefault="00A8799C" w:rsidP="00622F34">
      <w:pPr>
        <w:rPr>
          <w:rFonts w:ascii="Times New Roman" w:hAnsi="Times New Roman" w:cs="Times New Roman"/>
          <w:sz w:val="24"/>
          <w:szCs w:val="24"/>
        </w:rPr>
      </w:pPr>
    </w:p>
    <w:p w:rsidR="00FB09C0" w:rsidRPr="00FB09C0" w:rsidRDefault="00FB09C0" w:rsidP="00FB09C0">
      <w:bookmarkStart w:id="0" w:name="_Toc179384298"/>
    </w:p>
    <w:p w:rsidR="00FB09C0" w:rsidRPr="00FB09C0" w:rsidRDefault="00FB09C0" w:rsidP="00FB09C0"/>
    <w:p w:rsidR="00FB09C0" w:rsidRPr="00FB09C0" w:rsidRDefault="00FB09C0" w:rsidP="00FB09C0"/>
    <w:p w:rsidR="00FB09C0" w:rsidRPr="002C74A1" w:rsidRDefault="00FB09C0" w:rsidP="00FB09C0"/>
    <w:p w:rsidR="00FB09C0" w:rsidRPr="002C74A1" w:rsidRDefault="00FB09C0" w:rsidP="00FB09C0"/>
    <w:p w:rsidR="00622F34" w:rsidRPr="002C74A1" w:rsidRDefault="00B26073" w:rsidP="00D67771">
      <w:pPr>
        <w:pStyle w:val="1"/>
        <w:tabs>
          <w:tab w:val="left" w:pos="1134"/>
        </w:tabs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C74A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Глава</w:t>
      </w:r>
      <w:r w:rsidR="00622F34" w:rsidRPr="002C74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1.</w:t>
      </w:r>
      <w:r w:rsidR="00622F34" w:rsidRPr="002C74A1">
        <w:rPr>
          <w:rFonts w:ascii="Times New Roman" w:hAnsi="Times New Roman" w:cs="Times New Roman"/>
          <w:b/>
          <w:color w:val="auto"/>
          <w:sz w:val="24"/>
          <w:szCs w:val="24"/>
        </w:rPr>
        <w:tab/>
        <w:t>Общие положения</w:t>
      </w:r>
      <w:bookmarkEnd w:id="0"/>
      <w:r w:rsidR="00FB09C0" w:rsidRPr="002C74A1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B26073" w:rsidRPr="002C74A1" w:rsidRDefault="00622F34" w:rsidP="00B26073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Стандарт организации деятельности «Планирование деятельности Контрольно-счетной палаты </w:t>
      </w:r>
      <w:r w:rsidR="00B26073" w:rsidRPr="002C74A1">
        <w:rPr>
          <w:rFonts w:ascii="Times New Roman" w:hAnsi="Times New Roman" w:cs="Times New Roman"/>
          <w:sz w:val="24"/>
          <w:szCs w:val="24"/>
        </w:rPr>
        <w:t>Нижнеилимского</w:t>
      </w:r>
      <w:r w:rsidRPr="002C74A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B26073" w:rsidRPr="002C74A1">
        <w:rPr>
          <w:rFonts w:ascii="Times New Roman" w:hAnsi="Times New Roman" w:cs="Times New Roman"/>
          <w:sz w:val="24"/>
          <w:szCs w:val="24"/>
        </w:rPr>
        <w:t>. СОД-1</w:t>
      </w:r>
      <w:r w:rsidRPr="002C74A1">
        <w:rPr>
          <w:rFonts w:ascii="Times New Roman" w:hAnsi="Times New Roman" w:cs="Times New Roman"/>
          <w:sz w:val="24"/>
          <w:szCs w:val="24"/>
        </w:rPr>
        <w:t xml:space="preserve">» (далее – Стандарт) предназначен для методологического обеспечения деятельности Контрольно-счетной палаты </w:t>
      </w:r>
      <w:r w:rsidR="00B26073" w:rsidRPr="002C74A1">
        <w:rPr>
          <w:rFonts w:ascii="Times New Roman" w:hAnsi="Times New Roman" w:cs="Times New Roman"/>
          <w:sz w:val="24"/>
          <w:szCs w:val="24"/>
        </w:rPr>
        <w:t xml:space="preserve">Нижнеилимского </w:t>
      </w:r>
      <w:r w:rsidRPr="002C74A1">
        <w:rPr>
          <w:rFonts w:ascii="Times New Roman" w:hAnsi="Times New Roman" w:cs="Times New Roman"/>
          <w:sz w:val="24"/>
          <w:szCs w:val="24"/>
        </w:rPr>
        <w:t xml:space="preserve">муниципального округа Иркутской области (далее – </w:t>
      </w:r>
      <w:r w:rsidR="00142607" w:rsidRPr="002C74A1">
        <w:rPr>
          <w:rFonts w:ascii="Times New Roman" w:hAnsi="Times New Roman" w:cs="Times New Roman"/>
          <w:sz w:val="24"/>
          <w:szCs w:val="24"/>
        </w:rPr>
        <w:t>Контрольно-счетн</w:t>
      </w:r>
      <w:r w:rsidR="00883600" w:rsidRPr="002C74A1">
        <w:rPr>
          <w:rFonts w:ascii="Times New Roman" w:hAnsi="Times New Roman" w:cs="Times New Roman"/>
          <w:sz w:val="24"/>
          <w:szCs w:val="24"/>
        </w:rPr>
        <w:t>ая</w:t>
      </w:r>
      <w:r w:rsidR="00142607" w:rsidRPr="002C74A1">
        <w:rPr>
          <w:rFonts w:ascii="Times New Roman" w:hAnsi="Times New Roman" w:cs="Times New Roman"/>
          <w:sz w:val="24"/>
          <w:szCs w:val="24"/>
        </w:rPr>
        <w:t xml:space="preserve"> палат</w:t>
      </w:r>
      <w:r w:rsidR="00883600" w:rsidRPr="002C74A1">
        <w:rPr>
          <w:rFonts w:ascii="Times New Roman" w:hAnsi="Times New Roman" w:cs="Times New Roman"/>
          <w:sz w:val="24"/>
          <w:szCs w:val="24"/>
        </w:rPr>
        <w:t>а</w:t>
      </w:r>
      <w:r w:rsidRPr="002C74A1">
        <w:rPr>
          <w:rFonts w:ascii="Times New Roman" w:hAnsi="Times New Roman" w:cs="Times New Roman"/>
          <w:sz w:val="24"/>
          <w:szCs w:val="24"/>
        </w:rPr>
        <w:t xml:space="preserve">) при планировании своей деятельности. </w:t>
      </w:r>
    </w:p>
    <w:p w:rsidR="00B26073" w:rsidRPr="002C74A1" w:rsidRDefault="00622F34" w:rsidP="00B26073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Планирование деятельности </w:t>
      </w:r>
      <w:r w:rsidR="00477CB9" w:rsidRPr="002C74A1">
        <w:rPr>
          <w:rFonts w:ascii="Times New Roman" w:hAnsi="Times New Roman" w:cs="Times New Roman"/>
          <w:sz w:val="24"/>
          <w:szCs w:val="24"/>
        </w:rPr>
        <w:t>Контрольно-счетная палата округа</w:t>
      </w:r>
      <w:r w:rsidRPr="002C74A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нормами статьи 12 Федерального закона </w:t>
      </w:r>
      <w:r w:rsidR="00D012FF" w:rsidRPr="002C74A1">
        <w:rPr>
          <w:rFonts w:ascii="Times New Roman" w:hAnsi="Times New Roman" w:cs="Times New Roman"/>
          <w:sz w:val="24"/>
          <w:szCs w:val="24"/>
        </w:rPr>
        <w:t xml:space="preserve">от 07 февраля </w:t>
      </w:r>
      <w:r w:rsidR="002336AD" w:rsidRPr="002C74A1">
        <w:rPr>
          <w:rFonts w:ascii="Times New Roman" w:hAnsi="Times New Roman" w:cs="Times New Roman"/>
          <w:sz w:val="24"/>
          <w:szCs w:val="24"/>
        </w:rPr>
        <w:t xml:space="preserve">2011 года № 6-ФЗ </w:t>
      </w:r>
      <w:r w:rsidRPr="002C74A1">
        <w:rPr>
          <w:rFonts w:ascii="Times New Roman" w:hAnsi="Times New Roman" w:cs="Times New Roman"/>
          <w:sz w:val="24"/>
          <w:szCs w:val="24"/>
        </w:rPr>
        <w:t>«</w:t>
      </w:r>
      <w:r w:rsidR="002336AD" w:rsidRPr="002C74A1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2C74A1">
        <w:rPr>
          <w:rFonts w:ascii="Times New Roman" w:hAnsi="Times New Roman" w:cs="Times New Roman"/>
          <w:sz w:val="24"/>
          <w:szCs w:val="24"/>
        </w:rPr>
        <w:t>»</w:t>
      </w:r>
      <w:r w:rsidR="001A104C" w:rsidRPr="002C74A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77CB9" w:rsidRPr="002C74A1">
        <w:rPr>
          <w:rFonts w:ascii="Times New Roman" w:hAnsi="Times New Roman" w:cs="Times New Roman"/>
          <w:sz w:val="24"/>
          <w:szCs w:val="24"/>
        </w:rPr>
        <w:t>–</w:t>
      </w:r>
      <w:r w:rsidR="00D012FF"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="001A104C" w:rsidRPr="002C74A1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3A7A9B" w:rsidRPr="002C74A1">
        <w:rPr>
          <w:rFonts w:ascii="Times New Roman" w:hAnsi="Times New Roman" w:cs="Times New Roman"/>
          <w:sz w:val="24"/>
          <w:szCs w:val="24"/>
        </w:rPr>
        <w:t xml:space="preserve">от 07 февраля </w:t>
      </w:r>
      <w:r w:rsidR="001A104C" w:rsidRPr="002C74A1">
        <w:rPr>
          <w:rFonts w:ascii="Times New Roman" w:hAnsi="Times New Roman" w:cs="Times New Roman"/>
          <w:sz w:val="24"/>
          <w:szCs w:val="24"/>
        </w:rPr>
        <w:t>2011 года № 6-ФЗ)</w:t>
      </w:r>
      <w:r w:rsidRPr="002C74A1">
        <w:rPr>
          <w:rFonts w:ascii="Times New Roman" w:hAnsi="Times New Roman" w:cs="Times New Roman"/>
          <w:sz w:val="24"/>
          <w:szCs w:val="24"/>
        </w:rPr>
        <w:t>, статьи 1</w:t>
      </w:r>
      <w:r w:rsidR="00CD38BA" w:rsidRPr="002C74A1">
        <w:rPr>
          <w:rFonts w:ascii="Times New Roman" w:hAnsi="Times New Roman" w:cs="Times New Roman"/>
          <w:sz w:val="24"/>
          <w:szCs w:val="24"/>
        </w:rPr>
        <w:t>1</w:t>
      </w:r>
      <w:r w:rsidRPr="002C74A1">
        <w:rPr>
          <w:rFonts w:ascii="Times New Roman" w:hAnsi="Times New Roman" w:cs="Times New Roman"/>
          <w:sz w:val="24"/>
          <w:szCs w:val="24"/>
        </w:rPr>
        <w:t xml:space="preserve"> Положения о Контрольно-счетной палате </w:t>
      </w:r>
      <w:r w:rsidR="00E94A77" w:rsidRPr="002C74A1">
        <w:rPr>
          <w:rFonts w:ascii="Times New Roman" w:hAnsi="Times New Roman" w:cs="Times New Roman"/>
          <w:sz w:val="24"/>
          <w:szCs w:val="24"/>
        </w:rPr>
        <w:t>Нижнеилимского</w:t>
      </w:r>
      <w:r w:rsidRPr="002C74A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6661AA" w:rsidRPr="002C74A1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Pr="002C74A1">
        <w:rPr>
          <w:rFonts w:ascii="Times New Roman" w:hAnsi="Times New Roman" w:cs="Times New Roman"/>
          <w:sz w:val="24"/>
          <w:szCs w:val="24"/>
        </w:rPr>
        <w:t xml:space="preserve">, утвержденного решением </w:t>
      </w:r>
      <w:r w:rsidR="00252561" w:rsidRPr="002C74A1">
        <w:rPr>
          <w:rFonts w:ascii="Times New Roman" w:hAnsi="Times New Roman" w:cs="Times New Roman"/>
          <w:sz w:val="24"/>
          <w:szCs w:val="24"/>
        </w:rPr>
        <w:t xml:space="preserve">Думы </w:t>
      </w:r>
      <w:r w:rsidR="00E94A77" w:rsidRPr="002C74A1">
        <w:rPr>
          <w:rFonts w:ascii="Times New Roman" w:hAnsi="Times New Roman" w:cs="Times New Roman"/>
          <w:sz w:val="24"/>
          <w:szCs w:val="24"/>
        </w:rPr>
        <w:t xml:space="preserve">Нижнеилимского </w:t>
      </w:r>
      <w:r w:rsidR="00252561" w:rsidRPr="002C74A1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E94A77" w:rsidRPr="002C74A1">
        <w:rPr>
          <w:rFonts w:ascii="Times New Roman" w:hAnsi="Times New Roman" w:cs="Times New Roman"/>
          <w:sz w:val="24"/>
          <w:szCs w:val="24"/>
        </w:rPr>
        <w:t xml:space="preserve"> от</w:t>
      </w:r>
      <w:r w:rsidR="00252561" w:rsidRPr="002C74A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E94A77"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Pr="002C74A1">
        <w:rPr>
          <w:rFonts w:ascii="Times New Roman" w:hAnsi="Times New Roman" w:cs="Times New Roman"/>
          <w:sz w:val="24"/>
          <w:szCs w:val="24"/>
        </w:rPr>
        <w:t xml:space="preserve">от </w:t>
      </w:r>
      <w:r w:rsidR="00252561" w:rsidRPr="002C74A1">
        <w:rPr>
          <w:rFonts w:ascii="Times New Roman" w:hAnsi="Times New Roman" w:cs="Times New Roman"/>
          <w:sz w:val="24"/>
          <w:szCs w:val="24"/>
        </w:rPr>
        <w:t>25</w:t>
      </w:r>
      <w:r w:rsidR="003A7A9B" w:rsidRPr="002C74A1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2C74A1">
        <w:rPr>
          <w:rFonts w:ascii="Times New Roman" w:hAnsi="Times New Roman" w:cs="Times New Roman"/>
          <w:sz w:val="24"/>
          <w:szCs w:val="24"/>
        </w:rPr>
        <w:t>20</w:t>
      </w:r>
      <w:r w:rsidR="00BB787B" w:rsidRPr="002C74A1">
        <w:rPr>
          <w:rFonts w:ascii="Times New Roman" w:hAnsi="Times New Roman" w:cs="Times New Roman"/>
          <w:sz w:val="24"/>
          <w:szCs w:val="24"/>
        </w:rPr>
        <w:t>2</w:t>
      </w:r>
      <w:r w:rsidR="003A7A9B" w:rsidRPr="002C74A1">
        <w:rPr>
          <w:rFonts w:ascii="Times New Roman" w:hAnsi="Times New Roman" w:cs="Times New Roman"/>
          <w:sz w:val="24"/>
          <w:szCs w:val="24"/>
        </w:rPr>
        <w:t>5</w:t>
      </w:r>
      <w:r w:rsidRPr="002C74A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A7A9B" w:rsidRPr="002C74A1">
        <w:rPr>
          <w:rFonts w:ascii="Times New Roman" w:hAnsi="Times New Roman" w:cs="Times New Roman"/>
          <w:sz w:val="24"/>
          <w:szCs w:val="24"/>
        </w:rPr>
        <w:t>9 «</w:t>
      </w:r>
      <w:r w:rsidR="003A7A9B" w:rsidRPr="002C74A1">
        <w:rPr>
          <w:rFonts w:ascii="Times New Roman" w:eastAsia="Calibri" w:hAnsi="Times New Roman" w:cs="Times New Roman"/>
          <w:sz w:val="24"/>
          <w:szCs w:val="24"/>
        </w:rPr>
        <w:t>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</w:t>
      </w:r>
      <w:r w:rsidR="003A7A9B" w:rsidRPr="002C74A1">
        <w:rPr>
          <w:rFonts w:ascii="Times New Roman" w:hAnsi="Times New Roman" w:cs="Times New Roman"/>
          <w:sz w:val="24"/>
          <w:szCs w:val="24"/>
        </w:rPr>
        <w:t>»</w:t>
      </w:r>
      <w:r w:rsidRPr="002C74A1">
        <w:rPr>
          <w:rFonts w:ascii="Times New Roman" w:hAnsi="Times New Roman" w:cs="Times New Roman"/>
          <w:sz w:val="24"/>
          <w:szCs w:val="24"/>
        </w:rPr>
        <w:t>.</w:t>
      </w:r>
    </w:p>
    <w:p w:rsidR="00B26073" w:rsidRPr="002C74A1" w:rsidRDefault="00622F34" w:rsidP="00B26073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Стандарт разработан во исполнение требований статьи 11 Федерального </w:t>
      </w:r>
      <w:r w:rsidR="00102EF1" w:rsidRPr="002C74A1">
        <w:rPr>
          <w:rFonts w:ascii="Times New Roman" w:hAnsi="Times New Roman" w:cs="Times New Roman"/>
          <w:sz w:val="24"/>
          <w:szCs w:val="24"/>
        </w:rPr>
        <w:t>закона от</w:t>
      </w:r>
      <w:r w:rsidR="003A7A9B" w:rsidRPr="002C74A1">
        <w:rPr>
          <w:rFonts w:ascii="Times New Roman" w:hAnsi="Times New Roman" w:cs="Times New Roman"/>
          <w:sz w:val="24"/>
          <w:szCs w:val="24"/>
        </w:rPr>
        <w:t xml:space="preserve"> 07 февраля </w:t>
      </w:r>
      <w:r w:rsidRPr="002C74A1">
        <w:rPr>
          <w:rFonts w:ascii="Times New Roman" w:hAnsi="Times New Roman" w:cs="Times New Roman"/>
          <w:sz w:val="24"/>
          <w:szCs w:val="24"/>
        </w:rPr>
        <w:t>2011 года № 6-ФЗ</w:t>
      </w:r>
      <w:r w:rsidR="00EA6425" w:rsidRPr="002C74A1">
        <w:rPr>
          <w:rFonts w:ascii="Times New Roman" w:hAnsi="Times New Roman" w:cs="Times New Roman"/>
          <w:sz w:val="24"/>
          <w:szCs w:val="24"/>
        </w:rPr>
        <w:t>,</w:t>
      </w:r>
      <w:r w:rsidR="00D012FF"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="00EA6425" w:rsidRPr="002C74A1">
        <w:rPr>
          <w:rFonts w:ascii="Times New Roman" w:hAnsi="Times New Roman" w:cs="Times New Roman"/>
          <w:sz w:val="24"/>
          <w:szCs w:val="24"/>
        </w:rPr>
        <w:t>в соответствии с 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(утв. постановлением Коллеги</w:t>
      </w:r>
      <w:r w:rsidR="003A7A9B" w:rsidRPr="002C74A1">
        <w:rPr>
          <w:rFonts w:ascii="Times New Roman" w:hAnsi="Times New Roman" w:cs="Times New Roman"/>
          <w:sz w:val="24"/>
          <w:szCs w:val="24"/>
        </w:rPr>
        <w:t xml:space="preserve">и Счетной палаты РФ от 29 марта </w:t>
      </w:r>
      <w:r w:rsidR="00EA6425" w:rsidRPr="002C74A1">
        <w:rPr>
          <w:rFonts w:ascii="Times New Roman" w:hAnsi="Times New Roman" w:cs="Times New Roman"/>
          <w:sz w:val="24"/>
          <w:szCs w:val="24"/>
        </w:rPr>
        <w:t xml:space="preserve">2022 </w:t>
      </w:r>
      <w:r w:rsidR="003A7A9B" w:rsidRPr="002C74A1">
        <w:rPr>
          <w:rFonts w:ascii="Times New Roman" w:hAnsi="Times New Roman" w:cs="Times New Roman"/>
          <w:sz w:val="24"/>
          <w:szCs w:val="24"/>
        </w:rPr>
        <w:t>№</w:t>
      </w:r>
      <w:r w:rsidR="00EA6425" w:rsidRPr="002C74A1">
        <w:rPr>
          <w:rFonts w:ascii="Times New Roman" w:hAnsi="Times New Roman" w:cs="Times New Roman"/>
          <w:sz w:val="24"/>
          <w:szCs w:val="24"/>
        </w:rPr>
        <w:t xml:space="preserve"> 2ПК)</w:t>
      </w:r>
      <w:r w:rsidRPr="002C74A1">
        <w:rPr>
          <w:rFonts w:ascii="Times New Roman" w:hAnsi="Times New Roman" w:cs="Times New Roman"/>
          <w:sz w:val="24"/>
          <w:szCs w:val="24"/>
        </w:rPr>
        <w:t>.</w:t>
      </w:r>
    </w:p>
    <w:p w:rsidR="00622F34" w:rsidRPr="002C74A1" w:rsidRDefault="00622F34" w:rsidP="00B26073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Целью настоящего Стандарта является </w:t>
      </w:r>
      <w:r w:rsidR="00102EF1" w:rsidRPr="002C74A1">
        <w:rPr>
          <w:rFonts w:ascii="Times New Roman" w:hAnsi="Times New Roman" w:cs="Times New Roman"/>
          <w:sz w:val="24"/>
          <w:szCs w:val="24"/>
        </w:rPr>
        <w:t>установление общих</w:t>
      </w:r>
      <w:r w:rsidRPr="002C74A1">
        <w:rPr>
          <w:rFonts w:ascii="Times New Roman" w:hAnsi="Times New Roman" w:cs="Times New Roman"/>
          <w:sz w:val="24"/>
          <w:szCs w:val="24"/>
        </w:rPr>
        <w:t xml:space="preserve"> принципов, правил и процедур планирования работы </w:t>
      </w:r>
      <w:r w:rsidR="00477CB9" w:rsidRPr="002C74A1">
        <w:rPr>
          <w:rFonts w:ascii="Times New Roman" w:hAnsi="Times New Roman" w:cs="Times New Roman"/>
          <w:sz w:val="24"/>
          <w:szCs w:val="24"/>
        </w:rPr>
        <w:t>Контрольно-счетн</w:t>
      </w:r>
      <w:r w:rsidR="003A7A9B" w:rsidRPr="002C74A1">
        <w:rPr>
          <w:rFonts w:ascii="Times New Roman" w:hAnsi="Times New Roman" w:cs="Times New Roman"/>
          <w:sz w:val="24"/>
          <w:szCs w:val="24"/>
        </w:rPr>
        <w:t>ой</w:t>
      </w:r>
      <w:r w:rsidR="00477CB9" w:rsidRPr="002C74A1">
        <w:rPr>
          <w:rFonts w:ascii="Times New Roman" w:hAnsi="Times New Roman" w:cs="Times New Roman"/>
          <w:sz w:val="24"/>
          <w:szCs w:val="24"/>
        </w:rPr>
        <w:t xml:space="preserve"> палат</w:t>
      </w:r>
      <w:r w:rsidR="003A7A9B" w:rsidRPr="002C74A1">
        <w:rPr>
          <w:rFonts w:ascii="Times New Roman" w:hAnsi="Times New Roman" w:cs="Times New Roman"/>
          <w:sz w:val="24"/>
          <w:szCs w:val="24"/>
        </w:rPr>
        <w:t>ы</w:t>
      </w:r>
      <w:r w:rsidR="001242EB" w:rsidRPr="002C74A1">
        <w:rPr>
          <w:rFonts w:ascii="Times New Roman" w:hAnsi="Times New Roman" w:cs="Times New Roman"/>
          <w:sz w:val="24"/>
          <w:szCs w:val="24"/>
        </w:rPr>
        <w:t>.</w:t>
      </w:r>
    </w:p>
    <w:p w:rsidR="005F77F8" w:rsidRPr="002C74A1" w:rsidRDefault="005F77F8" w:rsidP="005F77F8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79384299"/>
      <w:r w:rsidRPr="002C74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Глава 2. Планирование деятельности Контрольно-счетной палаты </w:t>
      </w:r>
      <w:r w:rsidR="00FB09C0" w:rsidRPr="002C74A1">
        <w:rPr>
          <w:rFonts w:ascii="Times New Roman" w:hAnsi="Times New Roman" w:cs="Times New Roman"/>
          <w:b/>
          <w:color w:val="auto"/>
          <w:sz w:val="24"/>
          <w:szCs w:val="24"/>
        </w:rPr>
        <w:t>Нижнеилимского</w:t>
      </w:r>
      <w:r w:rsidRPr="002C74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муниципального округа Иркутской области</w:t>
      </w:r>
      <w:bookmarkEnd w:id="1"/>
      <w:r w:rsidRPr="002C74A1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5F77F8" w:rsidRPr="002C74A1" w:rsidRDefault="00477CB9" w:rsidP="001242EB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="00622F34" w:rsidRPr="002C74A1">
        <w:rPr>
          <w:rFonts w:ascii="Times New Roman" w:hAnsi="Times New Roman" w:cs="Times New Roman"/>
          <w:sz w:val="24"/>
          <w:szCs w:val="24"/>
        </w:rPr>
        <w:t>осуществля</w:t>
      </w:r>
      <w:r w:rsidR="005F77F8" w:rsidRPr="002C74A1">
        <w:rPr>
          <w:rFonts w:ascii="Times New Roman" w:hAnsi="Times New Roman" w:cs="Times New Roman"/>
          <w:sz w:val="24"/>
          <w:szCs w:val="24"/>
        </w:rPr>
        <w:t>е</w:t>
      </w:r>
      <w:r w:rsidR="00622F34" w:rsidRPr="002C74A1">
        <w:rPr>
          <w:rFonts w:ascii="Times New Roman" w:hAnsi="Times New Roman" w:cs="Times New Roman"/>
          <w:sz w:val="24"/>
          <w:szCs w:val="24"/>
        </w:rPr>
        <w:t>т свою деятельность на основе планов, которые разрабатываются и утверждаются ею самостоятельно.</w:t>
      </w:r>
    </w:p>
    <w:p w:rsidR="005F77F8" w:rsidRPr="002C74A1" w:rsidRDefault="00622F34" w:rsidP="001242EB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Планирование деятельности </w:t>
      </w:r>
      <w:r w:rsidR="00477CB9" w:rsidRPr="002C74A1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2C74A1">
        <w:rPr>
          <w:rFonts w:ascii="Times New Roman" w:hAnsi="Times New Roman" w:cs="Times New Roman"/>
          <w:sz w:val="24"/>
          <w:szCs w:val="24"/>
        </w:rPr>
        <w:t>осуществляется с учетом результатов контрольных и экспертно-аналитических мероприятий, а</w:t>
      </w:r>
      <w:r w:rsidR="00102EF1" w:rsidRPr="002C74A1">
        <w:rPr>
          <w:rFonts w:ascii="Times New Roman" w:hAnsi="Times New Roman" w:cs="Times New Roman"/>
          <w:sz w:val="24"/>
          <w:szCs w:val="24"/>
        </w:rPr>
        <w:t xml:space="preserve"> также на основании поручений, </w:t>
      </w:r>
      <w:r w:rsidRPr="002C74A1">
        <w:rPr>
          <w:rFonts w:ascii="Times New Roman" w:hAnsi="Times New Roman" w:cs="Times New Roman"/>
          <w:sz w:val="24"/>
          <w:szCs w:val="24"/>
        </w:rPr>
        <w:t>предложений и запросов, подлежащих включению в план.</w:t>
      </w:r>
      <w:r w:rsidR="005F77F8"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Pr="002C74A1">
        <w:rPr>
          <w:rFonts w:ascii="Times New Roman" w:hAnsi="Times New Roman" w:cs="Times New Roman"/>
          <w:sz w:val="24"/>
          <w:szCs w:val="24"/>
        </w:rPr>
        <w:t>Контрольно-счетная палата при осуществлении планирования своей деятельности может использовать информацию, полученную из иных источников, в том числе средств массовой информации.</w:t>
      </w:r>
    </w:p>
    <w:p w:rsidR="005F77F8" w:rsidRPr="002C74A1" w:rsidRDefault="00622F34" w:rsidP="001242EB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Контрольно-счетная палата разрабатывает и утверждает план работы Контрольно-счетной палаты на го</w:t>
      </w:r>
      <w:r w:rsidR="00477CB9" w:rsidRPr="002C74A1">
        <w:rPr>
          <w:rFonts w:ascii="Times New Roman" w:hAnsi="Times New Roman" w:cs="Times New Roman"/>
          <w:sz w:val="24"/>
          <w:szCs w:val="24"/>
        </w:rPr>
        <w:t>д (далее – годовой план)</w:t>
      </w:r>
      <w:r w:rsidR="005F77F8" w:rsidRPr="002C74A1">
        <w:rPr>
          <w:rFonts w:ascii="Times New Roman" w:hAnsi="Times New Roman" w:cs="Times New Roman"/>
          <w:sz w:val="24"/>
          <w:szCs w:val="24"/>
        </w:rPr>
        <w:t>.</w:t>
      </w:r>
    </w:p>
    <w:p w:rsidR="005F77F8" w:rsidRPr="002C74A1" w:rsidRDefault="00622F34" w:rsidP="001242EB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Годовой план содерж</w:t>
      </w:r>
      <w:r w:rsidR="005F77F8" w:rsidRPr="002C74A1">
        <w:rPr>
          <w:rFonts w:ascii="Times New Roman" w:hAnsi="Times New Roman" w:cs="Times New Roman"/>
          <w:sz w:val="24"/>
          <w:szCs w:val="24"/>
        </w:rPr>
        <w:t>и</w:t>
      </w:r>
      <w:r w:rsidRPr="002C74A1">
        <w:rPr>
          <w:rFonts w:ascii="Times New Roman" w:hAnsi="Times New Roman" w:cs="Times New Roman"/>
          <w:sz w:val="24"/>
          <w:szCs w:val="24"/>
        </w:rPr>
        <w:t>т следующие данные:</w:t>
      </w:r>
    </w:p>
    <w:p w:rsidR="005F77F8" w:rsidRPr="002C74A1" w:rsidRDefault="00080AFA" w:rsidP="005F77F8">
      <w:pPr>
        <w:pStyle w:val="ab"/>
        <w:numPr>
          <w:ilvl w:val="1"/>
          <w:numId w:val="1"/>
        </w:numPr>
        <w:tabs>
          <w:tab w:val="left" w:pos="993"/>
        </w:tabs>
        <w:spacing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вид мероприятия (</w:t>
      </w:r>
      <w:r w:rsidR="00622F34" w:rsidRPr="002C74A1">
        <w:rPr>
          <w:rFonts w:ascii="Times New Roman" w:hAnsi="Times New Roman" w:cs="Times New Roman"/>
          <w:sz w:val="24"/>
          <w:szCs w:val="24"/>
        </w:rPr>
        <w:t xml:space="preserve">контрольное или экспертно-аналитическое) </w:t>
      </w:r>
      <w:r w:rsidRPr="002C74A1">
        <w:rPr>
          <w:rFonts w:ascii="Times New Roman" w:hAnsi="Times New Roman" w:cs="Times New Roman"/>
          <w:sz w:val="24"/>
          <w:szCs w:val="24"/>
        </w:rPr>
        <w:t>и его</w:t>
      </w:r>
      <w:r w:rsidR="00622F34" w:rsidRPr="002C74A1">
        <w:rPr>
          <w:rFonts w:ascii="Times New Roman" w:hAnsi="Times New Roman" w:cs="Times New Roman"/>
          <w:sz w:val="24"/>
          <w:szCs w:val="24"/>
        </w:rPr>
        <w:t xml:space="preserve"> наименование;</w:t>
      </w:r>
    </w:p>
    <w:p w:rsidR="005F77F8" w:rsidRPr="002C74A1" w:rsidRDefault="00622F34" w:rsidP="005F77F8">
      <w:pPr>
        <w:pStyle w:val="ab"/>
        <w:numPr>
          <w:ilvl w:val="1"/>
          <w:numId w:val="1"/>
        </w:numPr>
        <w:tabs>
          <w:tab w:val="left" w:pos="993"/>
        </w:tabs>
        <w:spacing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перечень объектов мероприятия (по контрольным мероприятиям);</w:t>
      </w:r>
    </w:p>
    <w:p w:rsidR="005F77F8" w:rsidRPr="002C74A1" w:rsidRDefault="005F59F0" w:rsidP="005F59F0">
      <w:pPr>
        <w:pStyle w:val="ab"/>
        <w:numPr>
          <w:ilvl w:val="1"/>
          <w:numId w:val="1"/>
        </w:numPr>
        <w:tabs>
          <w:tab w:val="left" w:pos="993"/>
        </w:tabs>
        <w:spacing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период</w:t>
      </w:r>
      <w:r w:rsidR="00622F34" w:rsidRPr="002C74A1">
        <w:rPr>
          <w:rFonts w:ascii="Times New Roman" w:hAnsi="Times New Roman" w:cs="Times New Roman"/>
          <w:sz w:val="24"/>
          <w:szCs w:val="24"/>
        </w:rPr>
        <w:t xml:space="preserve"> проведения мероприятия</w:t>
      </w:r>
      <w:r w:rsidR="005F77F8" w:rsidRPr="002C74A1">
        <w:rPr>
          <w:rFonts w:ascii="Times New Roman" w:hAnsi="Times New Roman" w:cs="Times New Roman"/>
          <w:sz w:val="24"/>
          <w:szCs w:val="24"/>
        </w:rPr>
        <w:t>.</w:t>
      </w:r>
    </w:p>
    <w:p w:rsidR="005F77F8" w:rsidRPr="002C74A1" w:rsidRDefault="00622F34" w:rsidP="001242EB">
      <w:pPr>
        <w:pStyle w:val="ab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В годовой план работы Контрольно-счетной палаты могут вноситься дополнения и изменения.</w:t>
      </w:r>
    </w:p>
    <w:p w:rsidR="00622F34" w:rsidRPr="002C74A1" w:rsidRDefault="00622F34" w:rsidP="005F59F0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Годовой план, утвержда</w:t>
      </w:r>
      <w:r w:rsidR="005F77F8" w:rsidRPr="002C74A1">
        <w:rPr>
          <w:rFonts w:ascii="Times New Roman" w:hAnsi="Times New Roman" w:cs="Times New Roman"/>
          <w:sz w:val="24"/>
          <w:szCs w:val="24"/>
        </w:rPr>
        <w:t>е</w:t>
      </w:r>
      <w:r w:rsidRPr="002C74A1">
        <w:rPr>
          <w:rFonts w:ascii="Times New Roman" w:hAnsi="Times New Roman" w:cs="Times New Roman"/>
          <w:sz w:val="24"/>
          <w:szCs w:val="24"/>
        </w:rPr>
        <w:t>тся распоряжением Контрольно-счетной палаты до наступления планируемого периода. Вносимые изменения и дополнения в указанны</w:t>
      </w:r>
      <w:r w:rsidR="006D14E1" w:rsidRPr="002C74A1">
        <w:rPr>
          <w:rFonts w:ascii="Times New Roman" w:hAnsi="Times New Roman" w:cs="Times New Roman"/>
          <w:sz w:val="24"/>
          <w:szCs w:val="24"/>
        </w:rPr>
        <w:t>й</w:t>
      </w:r>
      <w:r w:rsidRPr="002C74A1">
        <w:rPr>
          <w:rFonts w:ascii="Times New Roman" w:hAnsi="Times New Roman" w:cs="Times New Roman"/>
          <w:sz w:val="24"/>
          <w:szCs w:val="24"/>
        </w:rPr>
        <w:t xml:space="preserve"> план так же утверждаются распоряжением Контрольно-счетной палаты.</w:t>
      </w:r>
    </w:p>
    <w:p w:rsidR="006D14E1" w:rsidRPr="002C74A1" w:rsidRDefault="006D14E1" w:rsidP="006D14E1">
      <w:pPr>
        <w:tabs>
          <w:tab w:val="left" w:pos="993"/>
          <w:tab w:val="left" w:pos="113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179384300"/>
      <w:r w:rsidRPr="002C74A1">
        <w:rPr>
          <w:rFonts w:ascii="Times New Roman" w:hAnsi="Times New Roman" w:cs="Times New Roman"/>
          <w:b/>
          <w:sz w:val="24"/>
          <w:szCs w:val="24"/>
        </w:rPr>
        <w:t>Глава 3. Порядок включения в планы поручений, запросов и предложений</w:t>
      </w:r>
      <w:bookmarkEnd w:id="2"/>
      <w:r w:rsidRPr="002C74A1">
        <w:rPr>
          <w:rFonts w:ascii="Times New Roman" w:hAnsi="Times New Roman" w:cs="Times New Roman"/>
          <w:b/>
          <w:sz w:val="24"/>
          <w:szCs w:val="24"/>
        </w:rPr>
        <w:t>.</w:t>
      </w:r>
    </w:p>
    <w:p w:rsidR="006D14E1" w:rsidRPr="002C74A1" w:rsidRDefault="00622F34" w:rsidP="001242EB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В планы деятельности Контрольно-счетной палаты подлежат включению после их ра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ссмотрения следующие поручения, </w:t>
      </w:r>
      <w:r w:rsidRPr="002C74A1">
        <w:rPr>
          <w:rFonts w:ascii="Times New Roman" w:hAnsi="Times New Roman" w:cs="Times New Roman"/>
          <w:sz w:val="24"/>
          <w:szCs w:val="24"/>
        </w:rPr>
        <w:t>предложения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 и запросы</w:t>
      </w:r>
      <w:r w:rsidRPr="002C74A1">
        <w:rPr>
          <w:rFonts w:ascii="Times New Roman" w:hAnsi="Times New Roman" w:cs="Times New Roman"/>
          <w:sz w:val="24"/>
          <w:szCs w:val="24"/>
        </w:rPr>
        <w:t>:</w:t>
      </w:r>
    </w:p>
    <w:p w:rsidR="006D14E1" w:rsidRPr="002C74A1" w:rsidRDefault="00622F34" w:rsidP="006D14E1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поручения </w:t>
      </w:r>
      <w:r w:rsidR="00216D49" w:rsidRPr="002C74A1">
        <w:rPr>
          <w:rFonts w:ascii="Times New Roman" w:hAnsi="Times New Roman" w:cs="Times New Roman"/>
          <w:sz w:val="24"/>
          <w:szCs w:val="24"/>
        </w:rPr>
        <w:t xml:space="preserve">Думы </w:t>
      </w:r>
      <w:r w:rsidR="006D14E1" w:rsidRPr="002C74A1">
        <w:rPr>
          <w:rFonts w:ascii="Times New Roman" w:hAnsi="Times New Roman" w:cs="Times New Roman"/>
          <w:sz w:val="24"/>
          <w:szCs w:val="24"/>
        </w:rPr>
        <w:t>Нижнеилимского</w:t>
      </w:r>
      <w:r w:rsidR="000937A5"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="00216D49" w:rsidRPr="002C74A1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2C74A1">
        <w:rPr>
          <w:rFonts w:ascii="Times New Roman" w:hAnsi="Times New Roman" w:cs="Times New Roman"/>
          <w:sz w:val="24"/>
          <w:szCs w:val="24"/>
        </w:rPr>
        <w:t>;</w:t>
      </w:r>
    </w:p>
    <w:p w:rsidR="006D14E1" w:rsidRPr="002C74A1" w:rsidRDefault="00622F34" w:rsidP="006D14E1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 и запросы мэра 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Нижнеилимского </w:t>
      </w:r>
      <w:r w:rsidR="00216D49" w:rsidRPr="002C74A1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2C74A1">
        <w:rPr>
          <w:rFonts w:ascii="Times New Roman" w:hAnsi="Times New Roman" w:cs="Times New Roman"/>
          <w:sz w:val="24"/>
          <w:szCs w:val="24"/>
        </w:rPr>
        <w:t>;</w:t>
      </w:r>
    </w:p>
    <w:p w:rsidR="006D14E1" w:rsidRPr="002C74A1" w:rsidRDefault="00622F34" w:rsidP="006D14E1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предложения и запросы Контрольно-счетной палаты Иркутской области;</w:t>
      </w:r>
    </w:p>
    <w:p w:rsidR="006D14E1" w:rsidRPr="002C74A1" w:rsidRDefault="00622F34" w:rsidP="006D14E1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предложения и запросы правоохранительных органов;</w:t>
      </w:r>
    </w:p>
    <w:p w:rsidR="006D14E1" w:rsidRPr="002C74A1" w:rsidRDefault="00622F34" w:rsidP="006D14E1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предложения и запросы иных органов, заключивших соглашение с </w:t>
      </w:r>
      <w:r w:rsidR="00346009" w:rsidRPr="002C74A1">
        <w:rPr>
          <w:rFonts w:ascii="Times New Roman" w:hAnsi="Times New Roman" w:cs="Times New Roman"/>
          <w:sz w:val="24"/>
          <w:szCs w:val="24"/>
        </w:rPr>
        <w:t>К</w:t>
      </w:r>
      <w:r w:rsidRPr="002C74A1">
        <w:rPr>
          <w:rFonts w:ascii="Times New Roman" w:hAnsi="Times New Roman" w:cs="Times New Roman"/>
          <w:sz w:val="24"/>
          <w:szCs w:val="24"/>
        </w:rPr>
        <w:t>онтрольно-счетной палатой о сотрудничестве.</w:t>
      </w:r>
    </w:p>
    <w:p w:rsidR="006D14E1" w:rsidRPr="002C74A1" w:rsidRDefault="00622F34" w:rsidP="006D14E1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 Поручения, предложения и запросы, определенные частью 1 настоящей статьи, поступившие в </w:t>
      </w:r>
      <w:r w:rsidR="00346009" w:rsidRPr="002C74A1">
        <w:rPr>
          <w:rFonts w:ascii="Times New Roman" w:hAnsi="Times New Roman" w:cs="Times New Roman"/>
          <w:sz w:val="24"/>
          <w:szCs w:val="24"/>
        </w:rPr>
        <w:t>К</w:t>
      </w:r>
      <w:r w:rsidRPr="002C74A1">
        <w:rPr>
          <w:rFonts w:ascii="Times New Roman" w:hAnsi="Times New Roman" w:cs="Times New Roman"/>
          <w:sz w:val="24"/>
          <w:szCs w:val="24"/>
        </w:rPr>
        <w:t xml:space="preserve">онтрольно-счетную палату до </w:t>
      </w:r>
      <w:r w:rsidR="006D14E1" w:rsidRPr="002C74A1">
        <w:rPr>
          <w:rFonts w:ascii="Times New Roman" w:hAnsi="Times New Roman" w:cs="Times New Roman"/>
          <w:sz w:val="24"/>
          <w:szCs w:val="24"/>
        </w:rPr>
        <w:t>15</w:t>
      </w:r>
      <w:r w:rsidRPr="002C74A1">
        <w:rPr>
          <w:rFonts w:ascii="Times New Roman" w:hAnsi="Times New Roman" w:cs="Times New Roman"/>
          <w:sz w:val="24"/>
          <w:szCs w:val="24"/>
        </w:rPr>
        <w:t xml:space="preserve"> декабря, года</w:t>
      </w:r>
      <w:r w:rsidR="00346009" w:rsidRPr="002C74A1">
        <w:rPr>
          <w:rFonts w:ascii="Times New Roman" w:hAnsi="Times New Roman" w:cs="Times New Roman"/>
          <w:sz w:val="24"/>
          <w:szCs w:val="24"/>
        </w:rPr>
        <w:t xml:space="preserve"> предшествующего планируемому, </w:t>
      </w:r>
      <w:r w:rsidRPr="002C74A1">
        <w:rPr>
          <w:rFonts w:ascii="Times New Roman" w:hAnsi="Times New Roman" w:cs="Times New Roman"/>
          <w:sz w:val="24"/>
          <w:szCs w:val="24"/>
        </w:rPr>
        <w:t>учитываются при разработке и утверждении годового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 плана</w:t>
      </w:r>
      <w:r w:rsidRPr="002C74A1">
        <w:rPr>
          <w:rFonts w:ascii="Times New Roman" w:hAnsi="Times New Roman" w:cs="Times New Roman"/>
          <w:sz w:val="24"/>
          <w:szCs w:val="24"/>
        </w:rPr>
        <w:t>.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Pr="002C74A1">
        <w:rPr>
          <w:rFonts w:ascii="Times New Roman" w:hAnsi="Times New Roman" w:cs="Times New Roman"/>
          <w:sz w:val="24"/>
          <w:szCs w:val="24"/>
        </w:rPr>
        <w:t>Указанные поручения, предложения и запросы, поступившие в течение года, учитываются при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 внесении изменений и дополнений в годовой план.</w:t>
      </w:r>
    </w:p>
    <w:p w:rsidR="00622F34" w:rsidRPr="002C74A1" w:rsidRDefault="00622F34" w:rsidP="001242EB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Контрольно-счетная палата уведомляет лиц, направивших поручения, запросы и предложения о включении в </w:t>
      </w:r>
      <w:r w:rsidR="006D14E1" w:rsidRPr="002C74A1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2C74A1">
        <w:rPr>
          <w:rFonts w:ascii="Times New Roman" w:hAnsi="Times New Roman" w:cs="Times New Roman"/>
          <w:sz w:val="24"/>
          <w:szCs w:val="24"/>
        </w:rPr>
        <w:t xml:space="preserve">план </w:t>
      </w:r>
      <w:r w:rsidR="006D14E1" w:rsidRPr="002C74A1">
        <w:rPr>
          <w:rFonts w:ascii="Times New Roman" w:hAnsi="Times New Roman" w:cs="Times New Roman"/>
          <w:sz w:val="24"/>
          <w:szCs w:val="24"/>
        </w:rPr>
        <w:t>соответствующих мероприятий,</w:t>
      </w:r>
      <w:r w:rsidRPr="002C74A1">
        <w:rPr>
          <w:rFonts w:ascii="Times New Roman" w:hAnsi="Times New Roman" w:cs="Times New Roman"/>
          <w:sz w:val="24"/>
          <w:szCs w:val="24"/>
        </w:rPr>
        <w:t xml:space="preserve"> экспертиз и</w:t>
      </w:r>
      <w:r w:rsidR="006D14E1" w:rsidRPr="002C74A1">
        <w:rPr>
          <w:rFonts w:ascii="Times New Roman" w:hAnsi="Times New Roman" w:cs="Times New Roman"/>
          <w:sz w:val="24"/>
          <w:szCs w:val="24"/>
        </w:rPr>
        <w:t>ли</w:t>
      </w:r>
      <w:r w:rsidRPr="002C74A1">
        <w:rPr>
          <w:rFonts w:ascii="Times New Roman" w:hAnsi="Times New Roman" w:cs="Times New Roman"/>
          <w:sz w:val="24"/>
          <w:szCs w:val="24"/>
        </w:rPr>
        <w:t xml:space="preserve"> направляет мотивированные отказы, в случаях невозможности их проведения.</w:t>
      </w:r>
    </w:p>
    <w:p w:rsidR="006D14E1" w:rsidRPr="002C74A1" w:rsidRDefault="006D14E1" w:rsidP="006D14E1">
      <w:pPr>
        <w:pStyle w:val="ab"/>
        <w:tabs>
          <w:tab w:val="left" w:pos="1134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4E1" w:rsidRPr="002C74A1" w:rsidRDefault="006D14E1" w:rsidP="006D14E1">
      <w:pPr>
        <w:pStyle w:val="ab"/>
        <w:tabs>
          <w:tab w:val="left" w:pos="1134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A1">
        <w:rPr>
          <w:rFonts w:ascii="Times New Roman" w:hAnsi="Times New Roman" w:cs="Times New Roman"/>
          <w:b/>
          <w:sz w:val="24"/>
          <w:szCs w:val="24"/>
        </w:rPr>
        <w:t>Глава 4. Структура и содержание годового плана.</w:t>
      </w:r>
    </w:p>
    <w:p w:rsidR="006D14E1" w:rsidRPr="002C74A1" w:rsidRDefault="006D14E1" w:rsidP="006D14E1">
      <w:pPr>
        <w:pStyle w:val="ab"/>
        <w:tabs>
          <w:tab w:val="left" w:pos="1134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C572FF" w:rsidRPr="002C74A1" w:rsidRDefault="00622F34" w:rsidP="001242EB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 xml:space="preserve">План работы Контрольно-счетной палаты </w:t>
      </w:r>
      <w:r w:rsidR="00C572FF" w:rsidRPr="002C74A1">
        <w:rPr>
          <w:rFonts w:ascii="Times New Roman" w:hAnsi="Times New Roman" w:cs="Times New Roman"/>
          <w:sz w:val="24"/>
          <w:szCs w:val="24"/>
        </w:rPr>
        <w:t>на год</w:t>
      </w:r>
      <w:r w:rsidRPr="002C74A1">
        <w:rPr>
          <w:rFonts w:ascii="Times New Roman" w:hAnsi="Times New Roman" w:cs="Times New Roman"/>
          <w:sz w:val="24"/>
          <w:szCs w:val="24"/>
        </w:rPr>
        <w:t xml:space="preserve"> составля</w:t>
      </w:r>
      <w:r w:rsidR="00C572FF" w:rsidRPr="002C74A1">
        <w:rPr>
          <w:rFonts w:ascii="Times New Roman" w:hAnsi="Times New Roman" w:cs="Times New Roman"/>
          <w:sz w:val="24"/>
          <w:szCs w:val="24"/>
        </w:rPr>
        <w:t>е</w:t>
      </w:r>
      <w:r w:rsidRPr="002C74A1">
        <w:rPr>
          <w:rFonts w:ascii="Times New Roman" w:hAnsi="Times New Roman" w:cs="Times New Roman"/>
          <w:sz w:val="24"/>
          <w:szCs w:val="24"/>
        </w:rPr>
        <w:t>тся в табличной форме с графами: «</w:t>
      </w:r>
      <w:r w:rsidR="00A13495" w:rsidRPr="002C74A1">
        <w:rPr>
          <w:rFonts w:ascii="Times New Roman" w:hAnsi="Times New Roman" w:cs="Times New Roman"/>
          <w:sz w:val="24"/>
          <w:szCs w:val="24"/>
        </w:rPr>
        <w:t>№ п/п</w:t>
      </w:r>
      <w:r w:rsidRPr="002C74A1">
        <w:rPr>
          <w:rFonts w:ascii="Times New Roman" w:hAnsi="Times New Roman" w:cs="Times New Roman"/>
          <w:sz w:val="24"/>
          <w:szCs w:val="24"/>
        </w:rPr>
        <w:t>», «Наименование мероприятия», «</w:t>
      </w:r>
      <w:r w:rsidR="00A13495" w:rsidRPr="002C74A1">
        <w:rPr>
          <w:rFonts w:ascii="Times New Roman" w:hAnsi="Times New Roman" w:cs="Times New Roman"/>
          <w:sz w:val="24"/>
          <w:szCs w:val="24"/>
        </w:rPr>
        <w:t>Период проведения мероприятия</w:t>
      </w:r>
      <w:r w:rsidRPr="002C74A1">
        <w:rPr>
          <w:rFonts w:ascii="Times New Roman" w:hAnsi="Times New Roman" w:cs="Times New Roman"/>
          <w:sz w:val="24"/>
          <w:szCs w:val="24"/>
        </w:rPr>
        <w:t>», «</w:t>
      </w:r>
      <w:r w:rsidR="00C572FF" w:rsidRPr="002C74A1">
        <w:rPr>
          <w:rFonts w:ascii="Times New Roman" w:hAnsi="Times New Roman" w:cs="Times New Roman"/>
          <w:sz w:val="24"/>
          <w:szCs w:val="24"/>
        </w:rPr>
        <w:t>Су</w:t>
      </w:r>
      <w:r w:rsidR="00A13495" w:rsidRPr="002C74A1">
        <w:rPr>
          <w:rFonts w:ascii="Times New Roman" w:hAnsi="Times New Roman" w:cs="Times New Roman"/>
          <w:sz w:val="24"/>
          <w:szCs w:val="24"/>
        </w:rPr>
        <w:t>бъект мероприятия</w:t>
      </w:r>
      <w:r w:rsidRPr="002C74A1">
        <w:rPr>
          <w:rFonts w:ascii="Times New Roman" w:hAnsi="Times New Roman" w:cs="Times New Roman"/>
          <w:sz w:val="24"/>
          <w:szCs w:val="24"/>
        </w:rPr>
        <w:t>».</w:t>
      </w:r>
    </w:p>
    <w:p w:rsidR="00950539" w:rsidRPr="002C74A1" w:rsidRDefault="00622F34" w:rsidP="001242EB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План работы Контрольно-счетной палаты на год содержит разделы: «Контрольная деятельность», «Экспертно-аналитическ</w:t>
      </w:r>
      <w:r w:rsidR="00950539" w:rsidRPr="002C74A1">
        <w:rPr>
          <w:rFonts w:ascii="Times New Roman" w:hAnsi="Times New Roman" w:cs="Times New Roman"/>
          <w:sz w:val="24"/>
          <w:szCs w:val="24"/>
        </w:rPr>
        <w:t>ие</w:t>
      </w:r>
      <w:r w:rsidRPr="002C74A1">
        <w:rPr>
          <w:rFonts w:ascii="Times New Roman" w:hAnsi="Times New Roman" w:cs="Times New Roman"/>
          <w:sz w:val="24"/>
          <w:szCs w:val="24"/>
        </w:rPr>
        <w:t xml:space="preserve"> </w:t>
      </w:r>
      <w:r w:rsidR="00950539" w:rsidRPr="002C74A1">
        <w:rPr>
          <w:rFonts w:ascii="Times New Roman" w:hAnsi="Times New Roman" w:cs="Times New Roman"/>
          <w:sz w:val="24"/>
          <w:szCs w:val="24"/>
        </w:rPr>
        <w:t>мероприятия</w:t>
      </w:r>
      <w:r w:rsidRPr="002C74A1">
        <w:rPr>
          <w:rFonts w:ascii="Times New Roman" w:hAnsi="Times New Roman" w:cs="Times New Roman"/>
          <w:sz w:val="24"/>
          <w:szCs w:val="24"/>
        </w:rPr>
        <w:t>»,</w:t>
      </w:r>
      <w:r w:rsidR="00950539" w:rsidRPr="002C74A1">
        <w:rPr>
          <w:rFonts w:ascii="Times New Roman" w:hAnsi="Times New Roman" w:cs="Times New Roman"/>
          <w:sz w:val="24"/>
          <w:szCs w:val="24"/>
        </w:rPr>
        <w:t xml:space="preserve"> «Правовое, методологическое обеспечение деятельности», «Информационная деятельность</w:t>
      </w:r>
      <w:r w:rsidRPr="002C74A1">
        <w:rPr>
          <w:rFonts w:ascii="Times New Roman" w:hAnsi="Times New Roman" w:cs="Times New Roman"/>
          <w:sz w:val="24"/>
          <w:szCs w:val="24"/>
        </w:rPr>
        <w:t>», «</w:t>
      </w:r>
      <w:r w:rsidR="00950539" w:rsidRPr="002C74A1">
        <w:rPr>
          <w:rFonts w:ascii="Times New Roman" w:hAnsi="Times New Roman" w:cs="Times New Roman"/>
          <w:sz w:val="24"/>
          <w:szCs w:val="24"/>
        </w:rPr>
        <w:t>Взаимодействие с другими органами</w:t>
      </w:r>
      <w:r w:rsidRPr="002C74A1">
        <w:rPr>
          <w:rFonts w:ascii="Times New Roman" w:hAnsi="Times New Roman" w:cs="Times New Roman"/>
          <w:sz w:val="24"/>
          <w:szCs w:val="24"/>
        </w:rPr>
        <w:t>»</w:t>
      </w:r>
      <w:r w:rsidR="00950539" w:rsidRPr="002C74A1">
        <w:rPr>
          <w:rFonts w:ascii="Times New Roman" w:hAnsi="Times New Roman" w:cs="Times New Roman"/>
          <w:sz w:val="24"/>
          <w:szCs w:val="24"/>
        </w:rPr>
        <w:t>.</w:t>
      </w:r>
    </w:p>
    <w:p w:rsidR="00950539" w:rsidRPr="002C74A1" w:rsidRDefault="00622F34" w:rsidP="001242EB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В каждом из разделов годового план</w:t>
      </w:r>
      <w:r w:rsidR="00950539" w:rsidRPr="002C74A1">
        <w:rPr>
          <w:rFonts w:ascii="Times New Roman" w:hAnsi="Times New Roman" w:cs="Times New Roman"/>
          <w:sz w:val="24"/>
          <w:szCs w:val="24"/>
        </w:rPr>
        <w:t>а</w:t>
      </w:r>
      <w:r w:rsidRPr="002C74A1">
        <w:rPr>
          <w:rFonts w:ascii="Times New Roman" w:hAnsi="Times New Roman" w:cs="Times New Roman"/>
          <w:sz w:val="24"/>
          <w:szCs w:val="24"/>
        </w:rPr>
        <w:t xml:space="preserve"> предусматриваются мероприятия с указанием в соответствующих графах наименования мероприятия, </w:t>
      </w:r>
      <w:r w:rsidR="00950539" w:rsidRPr="002C74A1">
        <w:rPr>
          <w:rFonts w:ascii="Times New Roman" w:hAnsi="Times New Roman" w:cs="Times New Roman"/>
          <w:sz w:val="24"/>
          <w:szCs w:val="24"/>
        </w:rPr>
        <w:t>периодов проведения мероприятия</w:t>
      </w:r>
      <w:r w:rsidRPr="002C74A1">
        <w:rPr>
          <w:rFonts w:ascii="Times New Roman" w:hAnsi="Times New Roman" w:cs="Times New Roman"/>
          <w:sz w:val="24"/>
          <w:szCs w:val="24"/>
        </w:rPr>
        <w:t xml:space="preserve"> и </w:t>
      </w:r>
      <w:r w:rsidR="00950539" w:rsidRPr="002C74A1">
        <w:rPr>
          <w:rFonts w:ascii="Times New Roman" w:hAnsi="Times New Roman" w:cs="Times New Roman"/>
          <w:sz w:val="24"/>
          <w:szCs w:val="24"/>
        </w:rPr>
        <w:t>субъектов мероприятия</w:t>
      </w:r>
      <w:r w:rsidRPr="002C74A1">
        <w:rPr>
          <w:rFonts w:ascii="Times New Roman" w:hAnsi="Times New Roman" w:cs="Times New Roman"/>
          <w:sz w:val="24"/>
          <w:szCs w:val="24"/>
        </w:rPr>
        <w:t>.</w:t>
      </w:r>
    </w:p>
    <w:p w:rsidR="00622F34" w:rsidRPr="002C74A1" w:rsidRDefault="00622F34" w:rsidP="001242EB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План работы Контрольно-счетной палаты на год мо</w:t>
      </w:r>
      <w:r w:rsidR="00950539" w:rsidRPr="002C74A1">
        <w:rPr>
          <w:rFonts w:ascii="Times New Roman" w:hAnsi="Times New Roman" w:cs="Times New Roman"/>
          <w:sz w:val="24"/>
          <w:szCs w:val="24"/>
        </w:rPr>
        <w:t>жет</w:t>
      </w:r>
      <w:r w:rsidRPr="002C74A1">
        <w:rPr>
          <w:rFonts w:ascii="Times New Roman" w:hAnsi="Times New Roman" w:cs="Times New Roman"/>
          <w:sz w:val="24"/>
          <w:szCs w:val="24"/>
        </w:rPr>
        <w:t xml:space="preserve"> содержать иные разделы, необходимость которых определяется Контрольно-счетной палатой при </w:t>
      </w:r>
      <w:r w:rsidR="00950539" w:rsidRPr="002C74A1">
        <w:rPr>
          <w:rFonts w:ascii="Times New Roman" w:hAnsi="Times New Roman" w:cs="Times New Roman"/>
          <w:sz w:val="24"/>
          <w:szCs w:val="24"/>
        </w:rPr>
        <w:t>его</w:t>
      </w:r>
      <w:r w:rsidRPr="002C74A1">
        <w:rPr>
          <w:rFonts w:ascii="Times New Roman" w:hAnsi="Times New Roman" w:cs="Times New Roman"/>
          <w:sz w:val="24"/>
          <w:szCs w:val="24"/>
        </w:rPr>
        <w:t xml:space="preserve"> составлении и утверждении.</w:t>
      </w:r>
    </w:p>
    <w:p w:rsidR="00950539" w:rsidRPr="002C74A1" w:rsidRDefault="00950539" w:rsidP="00950539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b/>
          <w:sz w:val="24"/>
          <w:szCs w:val="24"/>
        </w:rPr>
        <w:t>Глава 5. Обеспечение доступа к информации о планировании деятельности.</w:t>
      </w:r>
    </w:p>
    <w:p w:rsidR="00950539" w:rsidRPr="002C74A1" w:rsidRDefault="00950539" w:rsidP="001242EB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4A1">
        <w:rPr>
          <w:rFonts w:ascii="Times New Roman" w:hAnsi="Times New Roman" w:cs="Times New Roman"/>
          <w:sz w:val="24"/>
          <w:szCs w:val="24"/>
        </w:rPr>
        <w:t>Контрольно-счетная палата в целях обеспечения доступа к информации о планировании деятельности Контрольно-счетной палаты размещает на официальном сайте в информационно-телекоммуникационной сети Интернет годовой план.</w:t>
      </w:r>
    </w:p>
    <w:p w:rsidR="00950539" w:rsidRDefault="00950539" w:rsidP="00950539">
      <w:pPr>
        <w:pStyle w:val="1"/>
        <w:spacing w:after="240"/>
        <w:jc w:val="center"/>
      </w:pPr>
    </w:p>
    <w:p w:rsidR="00D124D4" w:rsidRDefault="00D124D4" w:rsidP="000937A5">
      <w:pPr>
        <w:ind w:firstLine="709"/>
        <w:jc w:val="both"/>
      </w:pPr>
    </w:p>
    <w:sectPr w:rsidR="00D124D4" w:rsidSect="00F95987">
      <w:headerReference w:type="default" r:id="rId8"/>
      <w:pgSz w:w="11907" w:h="16840" w:code="9"/>
      <w:pgMar w:top="1134" w:right="567" w:bottom="1134" w:left="1134" w:header="709" w:footer="709" w:gutter="0"/>
      <w:cols w:space="708"/>
      <w:titlePg/>
      <w:docGrid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698" w:rsidRDefault="00C51698" w:rsidP="0072387C">
      <w:pPr>
        <w:spacing w:after="0" w:line="240" w:lineRule="auto"/>
      </w:pPr>
      <w:r>
        <w:separator/>
      </w:r>
    </w:p>
  </w:endnote>
  <w:endnote w:type="continuationSeparator" w:id="1">
    <w:p w:rsidR="00C51698" w:rsidRDefault="00C51698" w:rsidP="0072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698" w:rsidRDefault="00C51698" w:rsidP="0072387C">
      <w:pPr>
        <w:spacing w:after="0" w:line="240" w:lineRule="auto"/>
      </w:pPr>
      <w:r>
        <w:separator/>
      </w:r>
    </w:p>
  </w:footnote>
  <w:footnote w:type="continuationSeparator" w:id="1">
    <w:p w:rsidR="00C51698" w:rsidRDefault="00C51698" w:rsidP="00723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1776166"/>
      <w:docPartObj>
        <w:docPartGallery w:val="Page Numbers (Top of Page)"/>
        <w:docPartUnique/>
      </w:docPartObj>
    </w:sdtPr>
    <w:sdtContent>
      <w:p w:rsidR="0072387C" w:rsidRDefault="00191558">
        <w:pPr>
          <w:pStyle w:val="a3"/>
          <w:jc w:val="center"/>
        </w:pPr>
        <w:r w:rsidRPr="007238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2387C" w:rsidRPr="007238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238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65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238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2387C" w:rsidRDefault="007238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11113"/>
    <w:multiLevelType w:val="hybridMultilevel"/>
    <w:tmpl w:val="933CE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53630"/>
    <w:multiLevelType w:val="hybridMultilevel"/>
    <w:tmpl w:val="106201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BA00486"/>
    <w:multiLevelType w:val="hybridMultilevel"/>
    <w:tmpl w:val="675834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367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3AE"/>
    <w:rsid w:val="0001172C"/>
    <w:rsid w:val="00024A09"/>
    <w:rsid w:val="00053BE9"/>
    <w:rsid w:val="00080AFA"/>
    <w:rsid w:val="000937A5"/>
    <w:rsid w:val="000F74F1"/>
    <w:rsid w:val="001004D6"/>
    <w:rsid w:val="00102EF1"/>
    <w:rsid w:val="001242EB"/>
    <w:rsid w:val="00131610"/>
    <w:rsid w:val="00142607"/>
    <w:rsid w:val="00175E2F"/>
    <w:rsid w:val="00191558"/>
    <w:rsid w:val="001A104C"/>
    <w:rsid w:val="001B1C3E"/>
    <w:rsid w:val="001D3391"/>
    <w:rsid w:val="00216D49"/>
    <w:rsid w:val="002210A0"/>
    <w:rsid w:val="002336AD"/>
    <w:rsid w:val="00252561"/>
    <w:rsid w:val="00257B13"/>
    <w:rsid w:val="002865C7"/>
    <w:rsid w:val="002C74A1"/>
    <w:rsid w:val="00346009"/>
    <w:rsid w:val="003A7A9B"/>
    <w:rsid w:val="003B4713"/>
    <w:rsid w:val="003E583D"/>
    <w:rsid w:val="003F25BA"/>
    <w:rsid w:val="00474512"/>
    <w:rsid w:val="00476754"/>
    <w:rsid w:val="00477CB9"/>
    <w:rsid w:val="004C04F6"/>
    <w:rsid w:val="005F59F0"/>
    <w:rsid w:val="005F77F8"/>
    <w:rsid w:val="00622F34"/>
    <w:rsid w:val="006661AA"/>
    <w:rsid w:val="006B4BA5"/>
    <w:rsid w:val="006C776B"/>
    <w:rsid w:val="006D14E1"/>
    <w:rsid w:val="0072387C"/>
    <w:rsid w:val="007932E7"/>
    <w:rsid w:val="007965E8"/>
    <w:rsid w:val="0087501A"/>
    <w:rsid w:val="00877875"/>
    <w:rsid w:val="00883600"/>
    <w:rsid w:val="00887082"/>
    <w:rsid w:val="0089277E"/>
    <w:rsid w:val="008D59E3"/>
    <w:rsid w:val="008E422E"/>
    <w:rsid w:val="00950539"/>
    <w:rsid w:val="00974A46"/>
    <w:rsid w:val="00A13495"/>
    <w:rsid w:val="00A3715D"/>
    <w:rsid w:val="00A83DF0"/>
    <w:rsid w:val="00A8799C"/>
    <w:rsid w:val="00B26073"/>
    <w:rsid w:val="00BB787B"/>
    <w:rsid w:val="00BF15D4"/>
    <w:rsid w:val="00C51698"/>
    <w:rsid w:val="00C572FF"/>
    <w:rsid w:val="00CD38BA"/>
    <w:rsid w:val="00D012FF"/>
    <w:rsid w:val="00D11844"/>
    <w:rsid w:val="00D124D4"/>
    <w:rsid w:val="00D471A4"/>
    <w:rsid w:val="00D60D59"/>
    <w:rsid w:val="00D67771"/>
    <w:rsid w:val="00E125E3"/>
    <w:rsid w:val="00E94A77"/>
    <w:rsid w:val="00E9668B"/>
    <w:rsid w:val="00EA6425"/>
    <w:rsid w:val="00F15A45"/>
    <w:rsid w:val="00F253AE"/>
    <w:rsid w:val="00F4647E"/>
    <w:rsid w:val="00F95987"/>
    <w:rsid w:val="00FB0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44"/>
  </w:style>
  <w:style w:type="paragraph" w:styleId="1">
    <w:name w:val="heading 1"/>
    <w:basedOn w:val="a"/>
    <w:next w:val="a"/>
    <w:link w:val="10"/>
    <w:uiPriority w:val="9"/>
    <w:qFormat/>
    <w:rsid w:val="00A37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387C"/>
  </w:style>
  <w:style w:type="paragraph" w:styleId="a5">
    <w:name w:val="footer"/>
    <w:basedOn w:val="a"/>
    <w:link w:val="a6"/>
    <w:uiPriority w:val="99"/>
    <w:unhideWhenUsed/>
    <w:rsid w:val="00723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387C"/>
  </w:style>
  <w:style w:type="character" w:customStyle="1" w:styleId="10">
    <w:name w:val="Заголовок 1 Знак"/>
    <w:basedOn w:val="a0"/>
    <w:link w:val="1"/>
    <w:uiPriority w:val="9"/>
    <w:rsid w:val="00A37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C776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776B"/>
    <w:pPr>
      <w:spacing w:after="100"/>
    </w:pPr>
  </w:style>
  <w:style w:type="character" w:styleId="a8">
    <w:name w:val="Hyperlink"/>
    <w:basedOn w:val="a0"/>
    <w:uiPriority w:val="99"/>
    <w:unhideWhenUsed/>
    <w:rsid w:val="006C776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3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339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26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5F0E-C15E-4F02-BFC4-CB171A11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Веселова</cp:lastModifiedBy>
  <cp:revision>31</cp:revision>
  <cp:lastPrinted>2024-10-31T06:15:00Z</cp:lastPrinted>
  <dcterms:created xsi:type="dcterms:W3CDTF">2024-10-09T03:33:00Z</dcterms:created>
  <dcterms:modified xsi:type="dcterms:W3CDTF">2026-02-03T08:10:00Z</dcterms:modified>
</cp:coreProperties>
</file>