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41" w:rsidRPr="00A203F2" w:rsidRDefault="00F60B41" w:rsidP="00F60B41">
      <w:pPr>
        <w:jc w:val="center"/>
      </w:pPr>
      <w:r w:rsidRPr="00A203F2">
        <w:t>РОССИЙСКАЯ ФЕДЕРАЦИЯ</w:t>
      </w:r>
    </w:p>
    <w:p w:rsidR="00F60B41" w:rsidRPr="00A203F2" w:rsidRDefault="00F60B41" w:rsidP="00F60B41">
      <w:pPr>
        <w:jc w:val="center"/>
      </w:pPr>
      <w:r w:rsidRPr="00A203F2">
        <w:t>ИРКУТСКАЯ ОБЛАСТЬ</w:t>
      </w:r>
    </w:p>
    <w:p w:rsidR="00F60B41" w:rsidRPr="00A203F2" w:rsidRDefault="00F60B41" w:rsidP="00F60B41">
      <w:pPr>
        <w:jc w:val="center"/>
      </w:pPr>
      <w:r w:rsidRPr="00A203F2">
        <w:t>НИЖНЕИЛИМСКИЙ МУНИЦИПАЛЬНЫЙ ОКРУГ</w:t>
      </w:r>
    </w:p>
    <w:p w:rsidR="00F60B41" w:rsidRPr="00A203F2" w:rsidRDefault="00F60B41" w:rsidP="00F60B41">
      <w:pPr>
        <w:jc w:val="center"/>
        <w:rPr>
          <w:b/>
        </w:rPr>
      </w:pPr>
      <w:r w:rsidRPr="00A203F2">
        <w:rPr>
          <w:b/>
        </w:rPr>
        <w:t xml:space="preserve">ДУМА НИЖНЕИЛИМСКОГО МУНИЦИПАЛЬНОГО ОКРУГА </w:t>
      </w:r>
    </w:p>
    <w:p w:rsidR="00F60B41" w:rsidRPr="00A203F2" w:rsidRDefault="00F60B41" w:rsidP="00F60B41">
      <w:pPr>
        <w:pBdr>
          <w:top w:val="single" w:sz="4" w:space="16" w:color="auto"/>
        </w:pBdr>
        <w:jc w:val="center"/>
        <w:rPr>
          <w:b/>
        </w:rPr>
      </w:pPr>
      <w:r w:rsidRPr="00A203F2">
        <w:rPr>
          <w:b/>
        </w:rPr>
        <w:t>РЕШЕНИЕ</w:t>
      </w:r>
    </w:p>
    <w:p w:rsidR="00F60B41" w:rsidRPr="00A203F2" w:rsidRDefault="00F60B41" w:rsidP="00F60B41">
      <w:pPr>
        <w:pBdr>
          <w:top w:val="single" w:sz="4" w:space="16" w:color="auto"/>
        </w:pBdr>
        <w:jc w:val="center"/>
        <w:rPr>
          <w:b/>
        </w:rPr>
      </w:pPr>
    </w:p>
    <w:p w:rsidR="00F60B41" w:rsidRPr="00A203F2" w:rsidRDefault="00F60B41" w:rsidP="00F60B41">
      <w:pPr>
        <w:pBdr>
          <w:top w:val="single" w:sz="4" w:space="16" w:color="auto"/>
        </w:pBdr>
      </w:pPr>
      <w:r w:rsidRPr="00A203F2">
        <w:t>от «</w:t>
      </w:r>
      <w:r w:rsidR="00A203F2">
        <w:t>25</w:t>
      </w:r>
      <w:r w:rsidRPr="00A203F2">
        <w:t xml:space="preserve">» </w:t>
      </w:r>
      <w:r w:rsidR="00A203F2">
        <w:t>сентября</w:t>
      </w:r>
      <w:r w:rsidRPr="00A203F2">
        <w:t xml:space="preserve"> 2025 г. № </w:t>
      </w:r>
      <w:r w:rsidR="00514659">
        <w:t>9</w:t>
      </w:r>
    </w:p>
    <w:p w:rsidR="00F60B41" w:rsidRPr="00A203F2" w:rsidRDefault="00F60B41" w:rsidP="00F60B41">
      <w:pPr>
        <w:pBdr>
          <w:top w:val="single" w:sz="4" w:space="16" w:color="auto"/>
        </w:pBdr>
      </w:pPr>
      <w:r w:rsidRPr="00A203F2">
        <w:t>г. Железногорск-Илимский</w:t>
      </w:r>
    </w:p>
    <w:p w:rsidR="00F60B41" w:rsidRPr="00A203F2" w:rsidRDefault="00F60B41" w:rsidP="00E02A8D">
      <w:pPr>
        <w:jc w:val="center"/>
      </w:pPr>
    </w:p>
    <w:p w:rsidR="00F60B41" w:rsidRPr="00A203F2" w:rsidRDefault="00F60B41" w:rsidP="00F60B41">
      <w:pPr>
        <w:rPr>
          <w:b/>
        </w:rPr>
      </w:pPr>
      <w:r w:rsidRPr="00A203F2">
        <w:rPr>
          <w:b/>
        </w:rPr>
        <w:t>«</w:t>
      </w:r>
      <w:r w:rsidR="00CD6685" w:rsidRPr="00A203F2">
        <w:rPr>
          <w:b/>
        </w:rPr>
        <w:t xml:space="preserve">О создании Контрольно-счетной палаты </w:t>
      </w:r>
    </w:p>
    <w:p w:rsidR="00F60B41" w:rsidRPr="00A203F2" w:rsidRDefault="00CD6685" w:rsidP="00F60B41">
      <w:pPr>
        <w:rPr>
          <w:b/>
        </w:rPr>
      </w:pPr>
      <w:r w:rsidRPr="00A203F2">
        <w:rPr>
          <w:b/>
        </w:rPr>
        <w:t xml:space="preserve">Нижнеилимского муниципального округа Иркутской области, </w:t>
      </w:r>
    </w:p>
    <w:p w:rsidR="00F60B41" w:rsidRPr="00A203F2" w:rsidRDefault="00CD6685" w:rsidP="00F60B41">
      <w:pPr>
        <w:rPr>
          <w:b/>
        </w:rPr>
      </w:pPr>
      <w:r w:rsidRPr="00A203F2">
        <w:rPr>
          <w:b/>
        </w:rPr>
        <w:t xml:space="preserve">об утверждении Положения о Контрольно-счетной палате </w:t>
      </w:r>
    </w:p>
    <w:p w:rsidR="00A3509E" w:rsidRPr="00A203F2" w:rsidRDefault="00E41CBD" w:rsidP="00F60B41">
      <w:pPr>
        <w:rPr>
          <w:b/>
        </w:rPr>
      </w:pPr>
      <w:r w:rsidRPr="00A203F2">
        <w:rPr>
          <w:b/>
        </w:rPr>
        <w:t>Нижнеилимского</w:t>
      </w:r>
      <w:r w:rsidR="00CD6685" w:rsidRPr="00A203F2">
        <w:rPr>
          <w:b/>
        </w:rPr>
        <w:t xml:space="preserve"> муниципального округа Иркутской области</w:t>
      </w:r>
      <w:r w:rsidR="00F60B41" w:rsidRPr="00A203F2">
        <w:rPr>
          <w:b/>
        </w:rPr>
        <w:t>»</w:t>
      </w:r>
    </w:p>
    <w:p w:rsidR="00CD6685" w:rsidRPr="00A203F2" w:rsidRDefault="00CD6685" w:rsidP="00E02A8D">
      <w:pPr>
        <w:jc w:val="center"/>
      </w:pPr>
    </w:p>
    <w:p w:rsidR="00E41CBD" w:rsidRPr="00A203F2" w:rsidRDefault="00E41CBD" w:rsidP="00E02A8D">
      <w:pPr>
        <w:ind w:firstLine="540"/>
        <w:jc w:val="both"/>
      </w:pPr>
      <w:r w:rsidRPr="00A203F2">
        <w:t xml:space="preserve">Руководствуясь статьями 50.1, 51 Гражданского кодекса Российской Федерации, статьей 12 Федерального закона от 08.08.2001 года № 129-ФЗ «О государственной регистрации юридических лиц и индивидуальных предпринимателей», Федеральным законом от 07.02.2011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</w:t>
      </w:r>
      <w:r w:rsidR="00C95541" w:rsidRPr="001D4D5E">
        <w:t>Федеральным законом от 20.03.2025 г</w:t>
      </w:r>
      <w:r w:rsidR="00C95541">
        <w:t>.</w:t>
      </w:r>
      <w:r w:rsidR="00C95541" w:rsidRPr="001D4D5E">
        <w:t xml:space="preserve"> № 33-ФЗ "Об общих принципах организации местного самоуправления в единой системе публичной власти"</w:t>
      </w:r>
      <w:r w:rsidR="00C95541">
        <w:t xml:space="preserve">, </w:t>
      </w:r>
      <w:r w:rsidRPr="00A203F2">
        <w:t>законом Иркутской области от 23.04.2025 года № 25-</w:t>
      </w:r>
      <w:r w:rsidR="00C95541">
        <w:t>ОЗ</w:t>
      </w:r>
      <w:r w:rsidRPr="00A203F2">
        <w:t xml:space="preserve"> «О преобразовании всех поселений, входящих в состав муниципального образования «Нижнеилимский район» Иркутской области, путем их объединения», Дума Нижнеилимского муниципального округа Иркутской области</w:t>
      </w:r>
    </w:p>
    <w:p w:rsidR="00E02A8D" w:rsidRPr="00A203F2" w:rsidRDefault="00E02A8D" w:rsidP="00E02A8D">
      <w:pPr>
        <w:ind w:firstLine="540"/>
        <w:jc w:val="both"/>
      </w:pPr>
    </w:p>
    <w:p w:rsidR="00E02A8D" w:rsidRPr="00A203F2" w:rsidRDefault="00E02A8D" w:rsidP="00E02A8D">
      <w:pPr>
        <w:pStyle w:val="ConsNormal"/>
        <w:widowControl/>
        <w:ind w:right="0"/>
        <w:jc w:val="center"/>
        <w:rPr>
          <w:rFonts w:ascii="Times New Roman" w:hAnsi="Times New Roman"/>
          <w:b/>
          <w:spacing w:val="60"/>
          <w:sz w:val="24"/>
          <w:szCs w:val="24"/>
        </w:rPr>
      </w:pPr>
      <w:r w:rsidRPr="00A203F2">
        <w:rPr>
          <w:rFonts w:ascii="Times New Roman" w:hAnsi="Times New Roman"/>
          <w:b/>
          <w:spacing w:val="60"/>
          <w:sz w:val="24"/>
          <w:szCs w:val="24"/>
        </w:rPr>
        <w:t>РЕШИЛА:</w:t>
      </w:r>
    </w:p>
    <w:p w:rsidR="00E02A8D" w:rsidRPr="00A203F2" w:rsidRDefault="00E02A8D" w:rsidP="00E02A8D">
      <w:pPr>
        <w:jc w:val="both"/>
      </w:pPr>
    </w:p>
    <w:p w:rsidR="0010387B" w:rsidRPr="00A203F2" w:rsidRDefault="0010387B" w:rsidP="0010387B">
      <w:pPr>
        <w:ind w:firstLine="540"/>
        <w:jc w:val="both"/>
      </w:pPr>
      <w:r w:rsidRPr="00A203F2">
        <w:t xml:space="preserve">1. </w:t>
      </w:r>
      <w:r w:rsidR="00E41CBD" w:rsidRPr="00A203F2">
        <w:t>Создать Контрольно-счетный орган муниципального образования - Контрольно-счетная палата Нижнеилимского муниципального округа Иркутской области и наделить ее правами юридического лица.</w:t>
      </w:r>
    </w:p>
    <w:p w:rsidR="00E41CBD" w:rsidRPr="00A203F2" w:rsidRDefault="0010387B" w:rsidP="00E41CBD">
      <w:pPr>
        <w:ind w:firstLine="540"/>
        <w:jc w:val="both"/>
      </w:pPr>
      <w:r w:rsidRPr="00A203F2">
        <w:t xml:space="preserve">2. </w:t>
      </w:r>
      <w:r w:rsidR="00E41CBD" w:rsidRPr="00A203F2">
        <w:t>Установить:</w:t>
      </w:r>
    </w:p>
    <w:p w:rsidR="00E41CBD" w:rsidRPr="00A203F2" w:rsidRDefault="00E41CBD" w:rsidP="00E41CBD">
      <w:pPr>
        <w:ind w:firstLine="540"/>
        <w:jc w:val="both"/>
      </w:pPr>
      <w:r w:rsidRPr="00A203F2">
        <w:t xml:space="preserve">полное официальное наименование - Контрольно-счетная палата </w:t>
      </w:r>
      <w:bookmarkStart w:id="0" w:name="_Hlk207872805"/>
      <w:r w:rsidRPr="00A203F2">
        <w:t xml:space="preserve">Нижнеилимского </w:t>
      </w:r>
      <w:bookmarkEnd w:id="0"/>
      <w:r w:rsidRPr="00A203F2">
        <w:t>муниципального округа Иркутской области;</w:t>
      </w:r>
    </w:p>
    <w:p w:rsidR="00E41CBD" w:rsidRPr="00A203F2" w:rsidRDefault="00E41CBD" w:rsidP="00E41CBD">
      <w:pPr>
        <w:ind w:firstLine="540"/>
        <w:jc w:val="both"/>
      </w:pPr>
      <w:r w:rsidRPr="00A203F2">
        <w:t xml:space="preserve">сокращенное официальное наименование </w:t>
      </w:r>
      <w:r w:rsidR="00F15186">
        <w:t>–</w:t>
      </w:r>
      <w:r w:rsidR="00F15186" w:rsidRPr="00952B57">
        <w:rPr>
          <w:color w:val="FF0000"/>
        </w:rPr>
        <w:t>Контрольно-счетная палата</w:t>
      </w:r>
      <w:r w:rsidRPr="00A203F2">
        <w:t>.</w:t>
      </w:r>
    </w:p>
    <w:p w:rsidR="00E41CBD" w:rsidRPr="00A203F2" w:rsidRDefault="00E41CBD" w:rsidP="00E41CBD">
      <w:pPr>
        <w:ind w:firstLine="540"/>
        <w:jc w:val="both"/>
      </w:pPr>
      <w:r w:rsidRPr="00A203F2">
        <w:t>местонахождение - 665653, Иркутская область, Нижнеилимский район, г. Железногорск-Илимский, квартал 8, дом 20</w:t>
      </w:r>
      <w:r w:rsidR="0010387B" w:rsidRPr="00A203F2">
        <w:t>.</w:t>
      </w:r>
    </w:p>
    <w:p w:rsidR="0010387B" w:rsidRPr="00A203F2" w:rsidRDefault="00E41CBD" w:rsidP="00E41CBD">
      <w:pPr>
        <w:ind w:firstLine="540"/>
        <w:jc w:val="both"/>
      </w:pPr>
      <w:r w:rsidRPr="00A203F2">
        <w:t xml:space="preserve">3.Утвердить Положение о Контрольно-счетной палате </w:t>
      </w:r>
      <w:bookmarkStart w:id="1" w:name="_Hlk207874778"/>
      <w:r w:rsidRPr="00A203F2">
        <w:t xml:space="preserve">Нижнеилимского </w:t>
      </w:r>
      <w:bookmarkEnd w:id="1"/>
      <w:r w:rsidRPr="00A203F2">
        <w:t>муниципального округа Иркутской области (прилагается).</w:t>
      </w:r>
    </w:p>
    <w:p w:rsidR="0010387B" w:rsidRPr="00A203F2" w:rsidRDefault="0010387B" w:rsidP="0010387B">
      <w:pPr>
        <w:ind w:firstLine="540"/>
        <w:jc w:val="both"/>
      </w:pPr>
      <w:r w:rsidRPr="00A203F2">
        <w:t xml:space="preserve">4. </w:t>
      </w:r>
      <w:r w:rsidR="00E41CBD" w:rsidRPr="00A203F2">
        <w:t xml:space="preserve">Уполномочить председателя Контрольно-счетной палаты </w:t>
      </w:r>
      <w:r w:rsidR="005E72BC" w:rsidRPr="00A203F2">
        <w:t xml:space="preserve">Нижнеилимского </w:t>
      </w:r>
      <w:r w:rsidR="00E41CBD" w:rsidRPr="00A203F2">
        <w:t xml:space="preserve">муниципального округа Иркутской области на подачу в регистрирующий орган комплекта документов, связанных с государственной регистрацией Контрольно-счетной палаты </w:t>
      </w:r>
      <w:r w:rsidR="00FB2737" w:rsidRPr="00A203F2">
        <w:t xml:space="preserve">Нижнеилимского </w:t>
      </w:r>
      <w:r w:rsidR="00E41CBD" w:rsidRPr="00A203F2">
        <w:t>муниципального округа Иркутской области.</w:t>
      </w:r>
    </w:p>
    <w:p w:rsidR="0010387B" w:rsidRPr="00A203F2" w:rsidRDefault="0010387B" w:rsidP="0010387B">
      <w:pPr>
        <w:ind w:firstLine="540"/>
        <w:jc w:val="both"/>
      </w:pPr>
      <w:r w:rsidRPr="00A203F2">
        <w:t xml:space="preserve">5. </w:t>
      </w:r>
      <w:r w:rsidR="00FB2737" w:rsidRPr="00A203F2">
        <w:t>Настоящее решение вступает в силу со дня его принятия</w:t>
      </w:r>
      <w:r w:rsidR="00A203F2" w:rsidRPr="00A203F2">
        <w:t xml:space="preserve"> и подлежит официальному опубликованию</w:t>
      </w:r>
      <w:r w:rsidRPr="00A203F2">
        <w:t>.</w:t>
      </w:r>
    </w:p>
    <w:p w:rsidR="00D64875" w:rsidRPr="00A203F2" w:rsidRDefault="00D64875" w:rsidP="00E02A8D">
      <w:pPr>
        <w:tabs>
          <w:tab w:val="left" w:pos="900"/>
        </w:tabs>
        <w:jc w:val="both"/>
      </w:pPr>
    </w:p>
    <w:p w:rsidR="00F60B41" w:rsidRPr="00A203F2" w:rsidRDefault="00F60B41" w:rsidP="00E02A8D">
      <w:pPr>
        <w:tabs>
          <w:tab w:val="left" w:pos="900"/>
        </w:tabs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A203F2" w:rsidTr="001851E2">
        <w:tc>
          <w:tcPr>
            <w:tcW w:w="4814" w:type="dxa"/>
          </w:tcPr>
          <w:p w:rsidR="00A203F2" w:rsidRDefault="00A203F2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Председатель </w:t>
            </w:r>
          </w:p>
          <w:p w:rsidR="00A203F2" w:rsidRDefault="00A203F2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Думы Нижнеилимского </w:t>
            </w:r>
          </w:p>
          <w:p w:rsidR="00A203F2" w:rsidRDefault="00A203F2" w:rsidP="001851E2">
            <w:pPr>
              <w:autoSpaceDE w:val="0"/>
              <w:autoSpaceDN w:val="0"/>
              <w:adjustRightInd w:val="0"/>
              <w:jc w:val="both"/>
            </w:pPr>
            <w:r w:rsidRPr="001D4D5E">
              <w:t xml:space="preserve">муниципального </w:t>
            </w:r>
            <w:r>
              <w:t>округа</w:t>
            </w:r>
          </w:p>
          <w:p w:rsidR="00A203F2" w:rsidRPr="008D75F1" w:rsidRDefault="00A203F2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:rsidR="00A203F2" w:rsidRPr="008D75F1" w:rsidRDefault="00A203F2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8D75F1">
              <w:rPr>
                <w:rFonts w:eastAsia="Calibri"/>
                <w:color w:val="000000"/>
              </w:rPr>
              <w:t>________________</w:t>
            </w:r>
            <w:r w:rsidR="00F51B7B">
              <w:rPr>
                <w:rFonts w:eastAsia="Calibri"/>
                <w:color w:val="000000"/>
              </w:rPr>
              <w:t xml:space="preserve">__ А. С. </w:t>
            </w:r>
            <w:proofErr w:type="spellStart"/>
            <w:r w:rsidR="00F51B7B">
              <w:rPr>
                <w:rFonts w:eastAsia="Calibri"/>
                <w:color w:val="000000"/>
              </w:rPr>
              <w:t>Хливицкий</w:t>
            </w:r>
            <w:proofErr w:type="spellEnd"/>
          </w:p>
          <w:p w:rsidR="00A203F2" w:rsidRPr="008D75F1" w:rsidRDefault="00A203F2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814" w:type="dxa"/>
          </w:tcPr>
          <w:p w:rsidR="00A203F2" w:rsidRPr="001D4D5E" w:rsidRDefault="00A203F2" w:rsidP="001851E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 xml:space="preserve">Мэр </w:t>
            </w:r>
          </w:p>
          <w:p w:rsidR="00A203F2" w:rsidRPr="001D4D5E" w:rsidRDefault="00A203F2" w:rsidP="001851E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D5E">
              <w:rPr>
                <w:rFonts w:ascii="Times New Roman" w:hAnsi="Times New Roman"/>
                <w:sz w:val="24"/>
                <w:szCs w:val="24"/>
              </w:rPr>
              <w:t>Нижнеилимского</w:t>
            </w:r>
          </w:p>
          <w:p w:rsidR="00A203F2" w:rsidRDefault="00A203F2" w:rsidP="001851E2">
            <w:pPr>
              <w:autoSpaceDE w:val="0"/>
              <w:autoSpaceDN w:val="0"/>
              <w:adjustRightInd w:val="0"/>
              <w:jc w:val="both"/>
            </w:pPr>
            <w:r>
              <w:t>муниципального округа</w:t>
            </w:r>
          </w:p>
          <w:p w:rsidR="00A203F2" w:rsidRDefault="00A203F2" w:rsidP="001851E2">
            <w:pPr>
              <w:autoSpaceDE w:val="0"/>
              <w:autoSpaceDN w:val="0"/>
              <w:adjustRightInd w:val="0"/>
              <w:jc w:val="both"/>
            </w:pPr>
          </w:p>
          <w:p w:rsidR="00A203F2" w:rsidRPr="008D75F1" w:rsidRDefault="00A203F2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1D4D5E">
              <w:t xml:space="preserve">________________ </w:t>
            </w:r>
            <w:r>
              <w:t>П. Н. Березовский</w:t>
            </w:r>
          </w:p>
        </w:tc>
      </w:tr>
    </w:tbl>
    <w:p w:rsidR="00E02A8D" w:rsidRPr="00E02A8D" w:rsidRDefault="00E02A8D" w:rsidP="00E02A8D">
      <w:pPr>
        <w:rPr>
          <w:sz w:val="20"/>
          <w:szCs w:val="20"/>
        </w:rPr>
      </w:pPr>
    </w:p>
    <w:p w:rsidR="000266A0" w:rsidRDefault="000266A0" w:rsidP="00AC651E">
      <w:pPr>
        <w:widowControl w:val="0"/>
        <w:jc w:val="right"/>
      </w:pPr>
    </w:p>
    <w:p w:rsidR="000266A0" w:rsidRDefault="000266A0" w:rsidP="00AC651E">
      <w:pPr>
        <w:widowControl w:val="0"/>
        <w:jc w:val="right"/>
      </w:pPr>
    </w:p>
    <w:p w:rsidR="00AC651E" w:rsidRDefault="00AC651E" w:rsidP="00AC651E">
      <w:pPr>
        <w:widowControl w:val="0"/>
        <w:jc w:val="right"/>
      </w:pPr>
      <w:r>
        <w:t xml:space="preserve">Приложение </w:t>
      </w:r>
    </w:p>
    <w:p w:rsidR="00A203F2" w:rsidRDefault="00AC651E" w:rsidP="00AC651E">
      <w:pPr>
        <w:widowControl w:val="0"/>
        <w:jc w:val="right"/>
      </w:pPr>
      <w:bookmarkStart w:id="2" w:name="_Hlk205909100"/>
      <w:r>
        <w:t xml:space="preserve">к решению Думы </w:t>
      </w:r>
    </w:p>
    <w:p w:rsidR="00A203F2" w:rsidRDefault="00921943" w:rsidP="00AC651E">
      <w:pPr>
        <w:widowControl w:val="0"/>
        <w:jc w:val="right"/>
      </w:pPr>
      <w:r>
        <w:t xml:space="preserve">Нижнеилимского </w:t>
      </w:r>
    </w:p>
    <w:p w:rsidR="00AC651E" w:rsidRDefault="00921943" w:rsidP="00AC651E">
      <w:pPr>
        <w:widowControl w:val="0"/>
        <w:jc w:val="right"/>
      </w:pPr>
      <w:r>
        <w:t>муниципального округа</w:t>
      </w:r>
    </w:p>
    <w:p w:rsidR="00AC651E" w:rsidRPr="008C3400" w:rsidRDefault="00AC651E" w:rsidP="00AC651E">
      <w:pPr>
        <w:widowControl w:val="0"/>
        <w:jc w:val="right"/>
        <w:rPr>
          <w:u w:val="single"/>
        </w:rPr>
      </w:pPr>
      <w:r>
        <w:t xml:space="preserve">от </w:t>
      </w:r>
      <w:r w:rsidR="00A203F2">
        <w:t>«25» сентября</w:t>
      </w:r>
      <w:r w:rsidR="00275091">
        <w:t>2025</w:t>
      </w:r>
      <w:r>
        <w:t xml:space="preserve"> г</w:t>
      </w:r>
      <w:r w:rsidR="00A203F2">
        <w:t>.</w:t>
      </w:r>
      <w:r>
        <w:t xml:space="preserve"> №</w:t>
      </w:r>
      <w:r w:rsidR="00514659">
        <w:t xml:space="preserve"> 9</w:t>
      </w:r>
    </w:p>
    <w:bookmarkEnd w:id="2"/>
    <w:p w:rsidR="00AC651E" w:rsidRDefault="00AC651E" w:rsidP="00AC651E">
      <w:pPr>
        <w:widowControl w:val="0"/>
        <w:jc w:val="right"/>
      </w:pPr>
    </w:p>
    <w:p w:rsidR="00B86FD5" w:rsidRDefault="00B86FD5" w:rsidP="00B86FD5">
      <w:pPr>
        <w:autoSpaceDE w:val="0"/>
        <w:autoSpaceDN w:val="0"/>
        <w:adjustRightInd w:val="0"/>
        <w:ind w:left="6237"/>
        <w:jc w:val="center"/>
        <w:rPr>
          <w:b/>
        </w:rPr>
      </w:pPr>
    </w:p>
    <w:p w:rsidR="00B86FD5" w:rsidRPr="000D7F6A" w:rsidRDefault="00B86FD5" w:rsidP="00B86FD5">
      <w:pPr>
        <w:autoSpaceDE w:val="0"/>
        <w:autoSpaceDN w:val="0"/>
        <w:adjustRightInd w:val="0"/>
        <w:jc w:val="center"/>
        <w:rPr>
          <w:b/>
        </w:rPr>
      </w:pPr>
      <w:r w:rsidRPr="000D7F6A">
        <w:rPr>
          <w:b/>
        </w:rPr>
        <w:t>ПОЛОЖЕНИЕ</w:t>
      </w:r>
    </w:p>
    <w:p w:rsidR="00B86FD5" w:rsidRPr="000D7F6A" w:rsidRDefault="00B86FD5" w:rsidP="00B86FD5">
      <w:pPr>
        <w:autoSpaceDE w:val="0"/>
        <w:autoSpaceDN w:val="0"/>
        <w:adjustRightInd w:val="0"/>
        <w:jc w:val="center"/>
        <w:rPr>
          <w:b/>
        </w:rPr>
      </w:pPr>
      <w:r w:rsidRPr="000D7F6A">
        <w:rPr>
          <w:b/>
        </w:rPr>
        <w:t>О КОНТ</w:t>
      </w:r>
      <w:r>
        <w:rPr>
          <w:b/>
        </w:rPr>
        <w:t xml:space="preserve">РОЛЬНО-СЧЕТНОЙ ПАЛАТЕ </w:t>
      </w:r>
      <w:r w:rsidR="00921943">
        <w:rPr>
          <w:b/>
        </w:rPr>
        <w:t>НИЖНЕИЛИМСКОГО</w:t>
      </w:r>
      <w:r w:rsidRPr="000D7F6A">
        <w:rPr>
          <w:b/>
        </w:rPr>
        <w:t xml:space="preserve">МУНИЦИПАЛЬНОГО </w:t>
      </w:r>
      <w:r>
        <w:rPr>
          <w:b/>
        </w:rPr>
        <w:t>ОКРУГА ИРКУТСКОЙ ОБЛАСТИ</w:t>
      </w:r>
    </w:p>
    <w:p w:rsidR="00B86FD5" w:rsidRPr="000D7F6A" w:rsidRDefault="00B86FD5" w:rsidP="00B86FD5">
      <w:pPr>
        <w:autoSpaceDE w:val="0"/>
        <w:autoSpaceDN w:val="0"/>
        <w:adjustRightInd w:val="0"/>
        <w:jc w:val="center"/>
        <w:rPr>
          <w:b/>
        </w:rPr>
      </w:pPr>
    </w:p>
    <w:p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0D7F6A">
        <w:rPr>
          <w:b/>
        </w:rPr>
        <w:t xml:space="preserve">Статья 1. Статус </w:t>
      </w:r>
      <w:r>
        <w:rPr>
          <w:b/>
        </w:rPr>
        <w:t xml:space="preserve">Контрольно-счетной палаты округа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 Контрольно-счетная палата </w:t>
      </w:r>
      <w:bookmarkStart w:id="3" w:name="_Hlk207876227"/>
      <w:r w:rsidR="00715E7B">
        <w:t>Нижнеилимского</w:t>
      </w:r>
      <w:bookmarkEnd w:id="3"/>
      <w:r w:rsidRPr="0028123D">
        <w:t xml:space="preserve">муниципального округа Иркутской области (далее – Контрольно-счетная палата) является постоянно действующим </w:t>
      </w:r>
      <w:r w:rsidR="00A203F2">
        <w:t xml:space="preserve">контрольно-счетным </w:t>
      </w:r>
      <w:r w:rsidR="00952B57" w:rsidRPr="00952B57">
        <w:rPr>
          <w:bCs/>
          <w:color w:val="FF0000"/>
        </w:rPr>
        <w:t>органом внешнего муниципального финансового контроля, образуемым Думой Нижнеилимского муниципального округа (далее – Дума) и ей подотчетна</w:t>
      </w:r>
      <w:r w:rsidRPr="0028123D">
        <w:t>.</w:t>
      </w:r>
    </w:p>
    <w:p w:rsidR="00B86FD5" w:rsidRPr="0028123D" w:rsidRDefault="00B86FD5" w:rsidP="00B86FD5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</w:pPr>
      <w:r w:rsidRPr="0028123D">
        <w:rPr>
          <w:spacing w:val="64"/>
        </w:rPr>
        <w:t>2.</w:t>
      </w:r>
      <w:r w:rsidRPr="0028123D">
        <w:t>Контрольно-счетная палата обладает организационной и функциональной независимостью и осуществляют свою деятельность самостоятельно.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 Деятельность Контрольно-счетной палаты не может быть приостановлена, в том числе в связи с истечением срока или досрочным прекращением полномочий Дум</w:t>
      </w:r>
      <w:r w:rsidR="00A203F2">
        <w:t>ы</w:t>
      </w:r>
      <w:r w:rsidRPr="0028123D">
        <w:t xml:space="preserve"> округа.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4. Контрольно-счетная палата является органом местного самоуправления </w:t>
      </w:r>
      <w:r w:rsidR="00715E7B">
        <w:t>Нижнеилимского</w:t>
      </w:r>
      <w:r w:rsidRPr="0028123D">
        <w:t xml:space="preserve">муниципального округа Иркутской области, обладает правами юридического лица, является муниципальным казенным учреждением, имеет гербовую печать и бланки со своим наименованием и с изображением герба </w:t>
      </w:r>
      <w:r w:rsidR="00715E7B">
        <w:t>Нижнеилимского</w:t>
      </w:r>
      <w:r w:rsidRPr="0028123D">
        <w:t>муниципального округа Иркутской области.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5. Контрольно-счетная палата обладает правом правотворческой инициативы по вопросам своей деятельности и реализации полномочий внешнего муниципального финансового контроля.</w:t>
      </w:r>
    </w:p>
    <w:p w:rsidR="00B86FD5" w:rsidRPr="002939B6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6. </w:t>
      </w:r>
      <w:r w:rsidRPr="002939B6">
        <w:t xml:space="preserve">Полное официальное наименование – Контрольно-счетная палата </w:t>
      </w:r>
      <w:bookmarkStart w:id="4" w:name="_Hlk207893348"/>
      <w:r w:rsidR="00715E7B">
        <w:t>Нижнеилимского</w:t>
      </w:r>
      <w:r w:rsidR="00A86E37">
        <w:t xml:space="preserve"> </w:t>
      </w:r>
      <w:r w:rsidRPr="002939B6">
        <w:t>муниципального округа Иркутской области</w:t>
      </w:r>
      <w:bookmarkEnd w:id="4"/>
      <w:r w:rsidRPr="002939B6">
        <w:t>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939B6">
        <w:t xml:space="preserve">7. Сокращенное официальное наименование </w:t>
      </w:r>
      <w:r w:rsidR="00F15186">
        <w:t>–Контрольно-счетная палата</w:t>
      </w:r>
      <w:r w:rsidRPr="002939B6">
        <w:t>.</w:t>
      </w:r>
    </w:p>
    <w:p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8. Юридический адрес Контрольно-счетной палаты: </w:t>
      </w:r>
      <w:r w:rsidRPr="005742DF">
        <w:t>665</w:t>
      </w:r>
      <w:r w:rsidR="00715E7B">
        <w:t>653</w:t>
      </w:r>
      <w:r w:rsidRPr="005742DF">
        <w:t xml:space="preserve">, Иркутская область, </w:t>
      </w:r>
      <w:r w:rsidR="00715E7B">
        <w:t>Нижнеилимский</w:t>
      </w:r>
      <w:r w:rsidRPr="00952B57">
        <w:rPr>
          <w:strike/>
          <w:color w:val="FF0000"/>
        </w:rPr>
        <w:t>муниципальный</w:t>
      </w:r>
      <w:r w:rsidRPr="005742DF">
        <w:t xml:space="preserve">район, </w:t>
      </w:r>
      <w:r w:rsidR="00715E7B">
        <w:t>г. Железногорск-Илимский</w:t>
      </w:r>
      <w:r w:rsidRPr="005742DF">
        <w:t xml:space="preserve">, </w:t>
      </w:r>
      <w:r w:rsidR="00715E7B">
        <w:t>квартал 8, дом 20</w:t>
      </w:r>
      <w:r w:rsidRPr="005742DF">
        <w:t>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9. Контрольно-счетная палата может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8123D">
        <w:rPr>
          <w:b/>
        </w:rPr>
        <w:t xml:space="preserve">Статья 2. Правовые основы деятельности Контрольно-счетной палаты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Контрольно-счетная палата осуществляет свою деятельность на основе Конституции Российской Федерации, федерального законодательства, законов и иных нормативных правовых актов Иркутской области, Устава </w:t>
      </w:r>
      <w:r w:rsidR="00715E7B">
        <w:t>Нижнеилимского</w:t>
      </w:r>
      <w:r w:rsidRPr="0028123D">
        <w:t>муниципального округа Иркутской области</w:t>
      </w:r>
      <w:r>
        <w:t xml:space="preserve"> (далее – Устав округа)</w:t>
      </w:r>
      <w:r w:rsidRPr="0028123D">
        <w:t xml:space="preserve">, настоящего Положения и иных нормативных правовых актов </w:t>
      </w:r>
      <w:r w:rsidR="00715E7B">
        <w:t>Нижнеилимского</w:t>
      </w:r>
      <w:r w:rsidRPr="0028123D">
        <w:t>муниципального округа Иркутской области.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3. Принципы деятельности Контрольно-счетной палаты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Деятельность Контрольно-счетной палаты основывается на принципах законности, объективности, эффективности, независимости</w:t>
      </w:r>
      <w:r w:rsidR="00952B57">
        <w:t xml:space="preserve">, </w:t>
      </w:r>
      <w:r w:rsidR="00952B57" w:rsidRPr="00952B57">
        <w:rPr>
          <w:bCs/>
          <w:color w:val="FF0000"/>
        </w:rPr>
        <w:t>открытости</w:t>
      </w:r>
      <w:r w:rsidRPr="0028123D">
        <w:t>и гласности.</w:t>
      </w:r>
    </w:p>
    <w:p w:rsidR="00712D3A" w:rsidRDefault="00712D3A" w:rsidP="00B86FD5">
      <w:pPr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:rsidR="00B86FD5" w:rsidRDefault="00B86FD5" w:rsidP="00B86FD5">
      <w:pPr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  <w:r w:rsidRPr="0028123D">
        <w:rPr>
          <w:b/>
        </w:rPr>
        <w:t xml:space="preserve">Статья 4. Состав и структура Контрольно-счетной палаты </w:t>
      </w:r>
    </w:p>
    <w:p w:rsidR="00B528F9" w:rsidRPr="0028123D" w:rsidRDefault="00B528F9" w:rsidP="00B86FD5">
      <w:pPr>
        <w:tabs>
          <w:tab w:val="left" w:pos="993"/>
        </w:tabs>
        <w:autoSpaceDE w:val="0"/>
        <w:autoSpaceDN w:val="0"/>
        <w:adjustRightInd w:val="0"/>
        <w:jc w:val="center"/>
        <w:outlineLvl w:val="0"/>
        <w:rPr>
          <w:b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Контрольно-счетная палата образуется в составе председателя Контрольно-счетной палаты и аппарата Контрольно-счетной палаты.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lastRenderedPageBreak/>
        <w:t xml:space="preserve">2. Председатель </w:t>
      </w:r>
      <w:bookmarkStart w:id="5" w:name="_Hlk207965904"/>
      <w:r w:rsidRPr="0028123D">
        <w:t>Контрольно-счетной палаты</w:t>
      </w:r>
      <w:bookmarkEnd w:id="5"/>
      <w:r w:rsidR="00712D3A">
        <w:t xml:space="preserve">(далее </w:t>
      </w:r>
      <w:r w:rsidR="004F7B29">
        <w:t>–председатель)</w:t>
      </w:r>
      <w:r w:rsidRPr="0028123D">
        <w:t xml:space="preserve"> замеща</w:t>
      </w:r>
      <w:r w:rsidR="00B528F9">
        <w:t>е</w:t>
      </w:r>
      <w:r w:rsidRPr="0028123D">
        <w:t>т муниципальн</w:t>
      </w:r>
      <w:r w:rsidR="00B528F9">
        <w:t>ую</w:t>
      </w:r>
      <w:r w:rsidRPr="0028123D">
        <w:t xml:space="preserve"> должност</w:t>
      </w:r>
      <w:r w:rsidR="00B528F9">
        <w:t>ь</w:t>
      </w:r>
      <w:r w:rsidRPr="0028123D">
        <w:t>.</w:t>
      </w:r>
    </w:p>
    <w:p w:rsidR="00B86FD5" w:rsidRPr="0028123D" w:rsidRDefault="00B86FD5" w:rsidP="00B86FD5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28123D">
        <w:t>3. Для правового, аналитического, информационного, организационного, документационного и материально-технического обеспечения деятельности Контрольно-счетной палаты создается аппарат Контрольно-счетной палаты</w:t>
      </w:r>
      <w:r>
        <w:t xml:space="preserve"> округа</w:t>
      </w:r>
      <w:r w:rsidRPr="0028123D">
        <w:t xml:space="preserve">.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В состав аппарата Контрольно-счетной палаты входят</w:t>
      </w:r>
      <w:r w:rsidR="00D07D0F" w:rsidRPr="0028123D">
        <w:t>инспекторы</w:t>
      </w:r>
      <w:r w:rsidR="00D07D0F">
        <w:t>(</w:t>
      </w:r>
      <w:r w:rsidRPr="0028123D">
        <w:t xml:space="preserve">ведущие </w:t>
      </w:r>
      <w:bookmarkStart w:id="6" w:name="_Hlk207966491"/>
      <w:r w:rsidRPr="0028123D">
        <w:t>инспекторы</w:t>
      </w:r>
      <w:r w:rsidR="00D07D0F">
        <w:t>)</w:t>
      </w:r>
      <w:bookmarkEnd w:id="6"/>
      <w:r w:rsidRPr="0028123D">
        <w:t xml:space="preserve">Контрольно-счетной палатыи другие штатные работники Контрольно-счетной палатыв соответствии со структурой Контрольно-счетной палатыв пределах штатной численности, определенной решением Думы округа. На </w:t>
      </w:r>
      <w:r>
        <w:t>инспектора</w:t>
      </w:r>
      <w:r w:rsidR="00D07D0F">
        <w:t xml:space="preserve"> (ведущего инспектора)</w:t>
      </w:r>
      <w:r w:rsidRPr="0028123D">
        <w:t>Контрольно-счетной палатывозлагаются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Контрольно-счетной палаты. Под инспекторами Контрольно-счетной палатыпонимаются лица, замещающие в аппарате Контрольно-счетной палатыдолжности муниципальной службы.</w:t>
      </w:r>
    </w:p>
    <w:p w:rsidR="00B86FD5" w:rsidRPr="00C62F0B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trike/>
          <w:color w:val="FF0000"/>
        </w:rPr>
      </w:pPr>
      <w:r w:rsidRPr="00C62F0B">
        <w:rPr>
          <w:strike/>
          <w:color w:val="FF0000"/>
        </w:rPr>
        <w:t xml:space="preserve">Должности в аппарате Контрольно-счетной палаты относятся к должностям муниципальной службы. Права, обязанности и ответственность лиц, замещающих должности муниципальной службы в аппарате Контрольно-счетной палаты, а также условия прохождения ими муниципальной службы определяются федеральным, областным законодательством.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 В целях технического обеспечения деятельности Контрольно-счетной палаты могут предусматриваться должности, не относящиеся к должностям муниципальной службы. Оплата труда работников Контрольно-счетной палаты, занимающих должности, не отнесенные к должностям муниципальной службы, производится в размерах, установленных для соответствующих работников.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Функции и организация работы аппарата Контрольно-счетной палаты определяются Положением об аппарате Контрольно-счетной палаты.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4. Права, обязанности и ответственность работников аппарата Контрольно-счетной палаты определяются федеральным законодательством, законодательством Российской Федерации и субъекта Российской Федерации о муниципальной службе, регламентом Контрольно-счетной палаты.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5. Срок полномочий председателя Контрольно-счетной палаты составляет </w:t>
      </w:r>
      <w:r w:rsidRPr="00161B58">
        <w:t>пять</w:t>
      </w:r>
      <w:r w:rsidRPr="0028123D">
        <w:t xml:space="preserve"> лет</w:t>
      </w:r>
      <w:r w:rsidR="00A203F2" w:rsidRPr="00C62F0B">
        <w:rPr>
          <w:strike/>
          <w:color w:val="FF0000"/>
        </w:rPr>
        <w:t xml:space="preserve">и </w:t>
      </w:r>
      <w:r w:rsidR="00C62F0B" w:rsidRPr="00C62F0B">
        <w:rPr>
          <w:strike/>
          <w:color w:val="FF0000"/>
        </w:rPr>
        <w:t>последующие шесть</w:t>
      </w:r>
      <w:r w:rsidR="00A203F2" w:rsidRPr="00C62F0B">
        <w:rPr>
          <w:strike/>
          <w:color w:val="FF0000"/>
        </w:rPr>
        <w:t xml:space="preserve"> месяцев</w:t>
      </w:r>
      <w:r w:rsidRPr="0028123D">
        <w:t>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6. Структура и штатная численность Контрольно-счетной палаты устанавливается решением Думы округа по </w:t>
      </w:r>
      <w:r w:rsidR="00C62F0B" w:rsidRPr="00C63770">
        <w:rPr>
          <w:bCs/>
          <w:color w:val="FF0000"/>
        </w:rPr>
        <w:t>представлению</w:t>
      </w:r>
      <w:r w:rsidRPr="0028123D">
        <w:t xml:space="preserve">председателя Контрольно-счетной палаты с учетом необходимости </w:t>
      </w:r>
      <w:bookmarkStart w:id="7" w:name="_GoBack"/>
      <w:r w:rsidRPr="0028123D">
        <w:t>выполнения возложенных законодательством полномочий, обеспечения организационной и функциональной независимости Контрольно-счетной палаты</w:t>
      </w:r>
      <w:bookmarkEnd w:id="7"/>
      <w:r w:rsidRPr="0028123D">
        <w:t>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7. Штатное расписание Контрольно-счетной палаты утверждается председателем Контрольно-счетной палаты исходя из возложенных на Контрольно-счетную палату полномочий.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5. Порядок назначения на должность председателя Контрольно-счетной палаты </w:t>
      </w:r>
    </w:p>
    <w:p w:rsidR="00B528F9" w:rsidRPr="0028123D" w:rsidRDefault="00B528F9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86FD5" w:rsidRPr="0028123D" w:rsidRDefault="00B86FD5" w:rsidP="00B86FD5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t>Председатель Контрольно-счетной палаты назнача</w:t>
      </w:r>
      <w:r w:rsidR="007C0805">
        <w:t>е</w:t>
      </w:r>
      <w:r w:rsidRPr="0028123D">
        <w:t>тся на должность Думой округа по результатам голосования в соответствии с Регламентом Думы округа.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 Предложения о кандидатурах на должность председателя Контрольно-счетной палаты вносятся в </w:t>
      </w:r>
      <w:bookmarkStart w:id="8" w:name="_Hlk178005056"/>
      <w:r w:rsidRPr="0028123D">
        <w:t>Думу округа</w:t>
      </w:r>
      <w:bookmarkEnd w:id="8"/>
      <w:r w:rsidRPr="0028123D">
        <w:t>: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2.1. Председателем Думы округа;</w:t>
      </w:r>
    </w:p>
    <w:p w:rsidR="00C62F0B" w:rsidRPr="00C62F0B" w:rsidRDefault="00B86FD5" w:rsidP="00C62F0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FF0000"/>
        </w:rPr>
      </w:pPr>
      <w:r w:rsidRPr="0028123D">
        <w:t>2.2. Депутатами Думы округа</w:t>
      </w:r>
      <w:r w:rsidR="00C62F0B" w:rsidRPr="00C62F0B">
        <w:rPr>
          <w:bCs/>
          <w:color w:val="FF0000"/>
        </w:rPr>
        <w:t>- не менее одной трети от установленного числа депутатов Думы округа;</w:t>
      </w:r>
    </w:p>
    <w:p w:rsidR="00C62F0B" w:rsidRPr="00C62F0B" w:rsidRDefault="00C62F0B" w:rsidP="00C62F0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i/>
          <w:color w:val="FF0000"/>
        </w:rPr>
      </w:pPr>
      <w:r w:rsidRPr="00C62F0B">
        <w:rPr>
          <w:bCs/>
          <w:color w:val="FF0000"/>
        </w:rPr>
        <w:t xml:space="preserve">2.3. Постоянной депутатской комиссией Думы; </w:t>
      </w:r>
    </w:p>
    <w:p w:rsidR="00B86FD5" w:rsidRPr="0028123D" w:rsidRDefault="00C62F0B" w:rsidP="00C62F0B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C62F0B">
        <w:rPr>
          <w:bCs/>
          <w:color w:val="FF0000"/>
        </w:rPr>
        <w:t>2.4. Мэром Нижнеилимского муниципального округа.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bookmarkStart w:id="9" w:name="_Hlk207877736"/>
      <w:r w:rsidRPr="00BA2E62">
        <w:rPr>
          <w:color w:val="FF0000"/>
        </w:rPr>
        <w:t>3. К предложениям о кандидатурах на должность председателя Контрольно-счетной палаты прилагаются следующие документы, подтверждающие соответствие предлагаемых кандидатур установленным требованиям: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lastRenderedPageBreak/>
        <w:t>1) подлинник либо заверенная надлежащим образом копия документа о высшем образовании кандидата;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t>2) заверенная надлежащим образом копия трудовой книжки (при наличии) или сведения о трудовой деятельности кандидата;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t>3) паспорт гражданина Российской Федерации или заверенная надлежащим образом его копия;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t xml:space="preserve">4) собственноручно заполненная и подписанная кандидатом анкета, которая представляется по форме, установленной для поступления гражданина на муниципальную службу, с приложением фотографии (в пункте 38 "Дополнительные сведения" анкеты кандидатом указывается информация об отсутствии в отношении него обстоятельств, препятствующих назначению на должность председателя Контрольно-счетной палаты, установленных </w:t>
      </w:r>
      <w:hyperlink r:id="rId6" w:history="1">
        <w:r w:rsidRPr="00BA2E62">
          <w:rPr>
            <w:rStyle w:val="a9"/>
            <w:color w:val="FF0000"/>
          </w:rPr>
          <w:t>пунктом 2 части 4</w:t>
        </w:r>
      </w:hyperlink>
      <w:r w:rsidRPr="00BA2E62">
        <w:rPr>
          <w:color w:val="FF0000"/>
        </w:rPr>
        <w:t xml:space="preserve">, </w:t>
      </w:r>
      <w:hyperlink r:id="rId7" w:history="1">
        <w:r w:rsidRPr="00BA2E62">
          <w:rPr>
            <w:rStyle w:val="a9"/>
            <w:color w:val="FF0000"/>
          </w:rPr>
          <w:t>частью 6 статьи 7</w:t>
        </w:r>
      </w:hyperlink>
      <w:r w:rsidRPr="00BA2E62">
        <w:rPr>
          <w:color w:val="FF0000"/>
        </w:rPr>
        <w:t xml:space="preserve"> Федерального закона от 7 февраля 2011 года 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а также указывается согласие на прохождение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 председателя Контрольно-счетной палаты связано с использованием таких сведений);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t>5) письменное согласие кандидата на назначение на должность председателя Контрольно-счетной палаты;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t>6) письменное согласие кандидата на обработку персональных данных;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t>7) заключение медицинского учреждения о наличии (отсутствии) у кандидата заболевания, препятствующего назначению на должность председателя Контрольно-счетной палаты, которое представляется по форме, установленной для поступления гражданина на муниципальную службу Российской Федерации;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t>8) сведения о доходах, об имуществе и обязательствах имущественного характера кандидата, а также о доходах, об имуществе и обязательствах имущественного характера супруги (супруга) и несовершеннолетних детей кандидата по состоянию на первое число месяца, предшествующего месяцу, в котором вносится в Думу округа предложение о кандидатуре на должность председателя Контрольно-счетной палаты.</w:t>
      </w:r>
    </w:p>
    <w:bookmarkEnd w:id="9"/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BA2E62">
        <w:rPr>
          <w:color w:val="FF0000"/>
        </w:rPr>
        <w:t>4</w:t>
      </w:r>
      <w:r w:rsidRPr="00BA2E62">
        <w:t>. При рассмотрении кандидатур, представленных на должность председателя Контрольно-счетной палаты округа, Дума округа вправе обратиться в Контрольно-счетную палату Иркутской области за заключением о соответствии представленных кандидатур квалификационным требованиям, установленным статьей 6.</w:t>
      </w:r>
    </w:p>
    <w:p w:rsidR="00B86FD5" w:rsidRPr="0028123D" w:rsidRDefault="00BA2E62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BA2E62">
        <w:rPr>
          <w:color w:val="FF0000"/>
        </w:rPr>
        <w:t>5</w:t>
      </w:r>
      <w:r w:rsidR="00B86FD5" w:rsidRPr="0028123D">
        <w:t>. Порядок рассмотрения кандидатур на должность председателя Контрольно-счетной палаты устанавливается регламентом Думы округа.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8123D">
        <w:rPr>
          <w:b/>
        </w:rPr>
        <w:t>Статья 6. Требования к кандидатур</w:t>
      </w:r>
      <w:r w:rsidR="00F94E9D">
        <w:rPr>
          <w:b/>
        </w:rPr>
        <w:t>е</w:t>
      </w:r>
      <w:r w:rsidRPr="0028123D">
        <w:rPr>
          <w:b/>
        </w:rPr>
        <w:t xml:space="preserve"> на должност</w:t>
      </w:r>
      <w:r w:rsidR="00F94E9D">
        <w:rPr>
          <w:b/>
        </w:rPr>
        <w:t>ь</w:t>
      </w:r>
      <w:r w:rsidRPr="0028123D">
        <w:rPr>
          <w:b/>
        </w:rPr>
        <w:t xml:space="preserve"> председателя Контрольно-счетной палаты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</w:pPr>
    </w:p>
    <w:p w:rsidR="00B86FD5" w:rsidRPr="0028123D" w:rsidRDefault="00B86FD5" w:rsidP="00BB2CEE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На должност</w:t>
      </w:r>
      <w:r w:rsidR="00F94E9D">
        <w:t>ь</w:t>
      </w:r>
      <w:r w:rsidRPr="0028123D">
        <w:t xml:space="preserve"> председателя Контрольно-счетной палаты назнача</w:t>
      </w:r>
      <w:r w:rsidR="00F94E9D">
        <w:t>е</w:t>
      </w:r>
      <w:r w:rsidRPr="0028123D">
        <w:t>тся граждан</w:t>
      </w:r>
      <w:r w:rsidR="00F94E9D">
        <w:t>ин</w:t>
      </w:r>
      <w:r w:rsidRPr="0028123D">
        <w:t xml:space="preserve"> Российской Федерации, имеющи</w:t>
      </w:r>
      <w:r w:rsidR="00F94E9D">
        <w:t>й</w:t>
      </w:r>
      <w:r w:rsidRPr="0028123D">
        <w:t xml:space="preserve"> высшее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</w:t>
      </w:r>
      <w:r w:rsidR="00BB2CEE">
        <w:t>, а также обладающи</w:t>
      </w:r>
      <w:r w:rsidR="00F94E9D">
        <w:t>й</w:t>
      </w:r>
      <w:r w:rsidR="00BB2CEE">
        <w:t xml:space="preserve"> знаниями </w:t>
      </w:r>
      <w:r w:rsidRPr="0028123D">
        <w:t xml:space="preserve">Конституции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конституции (устава), законов </w:t>
      </w:r>
      <w:r>
        <w:t>Иркутской области</w:t>
      </w:r>
      <w:r w:rsidRPr="0028123D">
        <w:t xml:space="preserve"> и иных нормативных правовых актов, </w:t>
      </w:r>
      <w:r>
        <w:t>У</w:t>
      </w:r>
      <w:r w:rsidRPr="0028123D">
        <w:t xml:space="preserve">става </w:t>
      </w:r>
      <w:r>
        <w:t xml:space="preserve">округа </w:t>
      </w:r>
      <w:r w:rsidRPr="0028123D">
        <w:t xml:space="preserve">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 </w:t>
      </w:r>
    </w:p>
    <w:p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t>1.</w:t>
      </w:r>
      <w:r w:rsidR="002D7458">
        <w:t>1</w:t>
      </w:r>
      <w:r w:rsidRPr="0028123D">
        <w:t xml:space="preserve">. порядок проведения проверки соответствия кандидатур на должность председателя Контрольно-счетной палаты квалификационным требованиям, указанным в </w:t>
      </w:r>
      <w:hyperlink r:id="rId8" w:history="1">
        <w:r w:rsidRPr="0028123D">
          <w:t>части 2</w:t>
        </w:r>
      </w:hyperlink>
      <w:r w:rsidRPr="0028123D">
        <w:t xml:space="preserve"> настоящей статьи, в случае, предусмотренном </w:t>
      </w:r>
      <w:hyperlink r:id="rId9" w:history="1">
        <w:r w:rsidRPr="0028123D">
          <w:t>частью</w:t>
        </w:r>
      </w:hyperlink>
      <w:r w:rsidRPr="0028123D">
        <w:t xml:space="preserve"> 4 статьи 5, устанавливается Контрольно-счетной палатой Иркутской области.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Гражданин Российской Федерации не может быть назначен на должность председателя Контрольно-счетной палаты округа в случае: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2.1. наличия у него неснятой или непогашенной судимости;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2.2. признания его недееспособным или ограниченно дееспособным решением суда, вступившим в законную силу;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2.3.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2.4.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</w:t>
      </w:r>
      <w:r>
        <w:t>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 Председатель Контрольно-счетной палаты округа не мо</w:t>
      </w:r>
      <w:r w:rsidR="00F94E9D">
        <w:t>же</w:t>
      </w:r>
      <w:r w:rsidRPr="0028123D">
        <w:t xml:space="preserve">т состоять в близком родстве или свойстве (родители, супруги, дети, братья, сестры, а также братья, сестры, родители и дети супругов) с председателем Думы округа, </w:t>
      </w:r>
      <w:r>
        <w:t>М</w:t>
      </w:r>
      <w:r w:rsidRPr="0028123D">
        <w:t xml:space="preserve">эром округа, руководителями судебных и правоохранительных органов, расположенных на территории </w:t>
      </w:r>
      <w:r w:rsidR="002B5AE1" w:rsidRPr="002B5AE1">
        <w:t xml:space="preserve">Нижнеилимского </w:t>
      </w:r>
      <w:r w:rsidRPr="0028123D">
        <w:t>муниципального округа</w:t>
      </w:r>
      <w:r>
        <w:t xml:space="preserve"> Иркутской области</w:t>
      </w:r>
      <w:r w:rsidRPr="0028123D">
        <w:t>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4. Председатель Контрольно-счетной палаты не мо</w:t>
      </w:r>
      <w:r w:rsidR="00F94E9D">
        <w:t>же</w:t>
      </w:r>
      <w:r w:rsidRPr="0028123D">
        <w:t>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5. Председатель Контрольно-счетной палаты, а также лица, претендующие на замещение указанн</w:t>
      </w:r>
      <w:r w:rsidR="00F94E9D">
        <w:t>ой</w:t>
      </w:r>
      <w:r w:rsidRPr="0028123D">
        <w:t xml:space="preserve"> должност</w:t>
      </w:r>
      <w:r w:rsidR="00F94E9D">
        <w:t>и</w:t>
      </w:r>
      <w:r w:rsidRPr="0028123D">
        <w:t xml:space="preserve">, обязаны представлять сведения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</w:t>
      </w:r>
      <w:r w:rsidR="002B5AE1" w:rsidRPr="002B5AE1">
        <w:t xml:space="preserve">Нижнеилимского </w:t>
      </w:r>
      <w:r w:rsidRPr="0028123D">
        <w:t>муниципального округа</w:t>
      </w:r>
      <w:r>
        <w:t xml:space="preserve"> Иркутской области</w:t>
      </w:r>
      <w:r w:rsidRPr="0028123D">
        <w:t>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BA2E62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b/>
          <w:strike/>
          <w:color w:val="FF0000"/>
        </w:rPr>
      </w:pPr>
      <w:r w:rsidRPr="00BA2E62">
        <w:rPr>
          <w:b/>
          <w:strike/>
        </w:rPr>
        <w:t>Статья 6.1. Требования к кандидатурам и порядок назначени</w:t>
      </w:r>
      <w:r w:rsidR="00F94E9D" w:rsidRPr="00BA2E62">
        <w:rPr>
          <w:b/>
          <w:strike/>
        </w:rPr>
        <w:t>я</w:t>
      </w:r>
      <w:r w:rsidRPr="00BA2E62">
        <w:rPr>
          <w:b/>
          <w:strike/>
        </w:rPr>
        <w:t xml:space="preserve"> на должность инспектора в аппарате Контрольно-счетной палаты </w:t>
      </w:r>
      <w:r w:rsidR="00BA2E62">
        <w:rPr>
          <w:b/>
          <w:strike/>
          <w:color w:val="FF0000"/>
        </w:rPr>
        <w:t>(</w:t>
      </w:r>
      <w:r w:rsidR="00BA2E62" w:rsidRPr="00BA2E62">
        <w:rPr>
          <w:b/>
          <w:color w:val="FF0000"/>
        </w:rPr>
        <w:t>исключена</w:t>
      </w:r>
      <w:r w:rsidR="00BA2E62">
        <w:rPr>
          <w:b/>
          <w:strike/>
          <w:color w:val="FF0000"/>
        </w:rPr>
        <w:t>)</w:t>
      </w:r>
    </w:p>
    <w:p w:rsidR="00A203F2" w:rsidRPr="0028123D" w:rsidRDefault="00A203F2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/>
          <w:color w:val="FF0000"/>
        </w:rPr>
      </w:pPr>
      <w:r w:rsidRPr="00BA2E62">
        <w:rPr>
          <w:b/>
          <w:color w:val="FF0000"/>
        </w:rPr>
        <w:t>7. Порядок досрочного освобождения от должности председателя Контрольно-счетной палаты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t>1. Председатель Контрольно-счетной палаты досрочно освобождается от должности в случаях, предусмотренных частью 5 статьи 8 Федерального закона от 07 февраля 2011 года 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на основании решения Думы округа.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t>2. Решение Думы округа о досрочном освобождении от должности председателя Контрольно-счетной палаты принимается большинством голосов от установленного числа депутатов Думы округа. В решении Думы округа о досрочном освобождении от должности председателя Контрольно-счетной палаты определяется день досрочного освобождения.</w:t>
      </w:r>
    </w:p>
    <w:p w:rsidR="00BA2E62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t>3. Решение о досрочном освобождении от должности председателя Контрольно-счетной палаты принимается Думой округа не позднее чем через один месяц со дня появления основания для досрочного освобождения от должности председателя Контрольно-счетной палаты либо на ближайшем заседании Думы округа.</w:t>
      </w:r>
    </w:p>
    <w:p w:rsidR="00DD48F3" w:rsidRPr="00BA2E62" w:rsidRDefault="00BA2E62" w:rsidP="00BA2E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BA2E62">
        <w:rPr>
          <w:color w:val="FF0000"/>
        </w:rPr>
        <w:t xml:space="preserve">4. В случае досрочного освобождения от должности председателя Контрольно-счетной палаты полномочия председателя Контрольно-счетной палаты временно исполняет иное должностное лицо Контрольно-счетной палаты на основании решения Думы округа, </w:t>
      </w:r>
      <w:r w:rsidRPr="00BA2E62">
        <w:rPr>
          <w:color w:val="FF0000"/>
        </w:rPr>
        <w:lastRenderedPageBreak/>
        <w:t>принимаемого большинством голосов присутствующих на заседании Думы округа депутатов.</w:t>
      </w:r>
    </w:p>
    <w:p w:rsidR="00DD48F3" w:rsidRPr="0028123D" w:rsidRDefault="00DD48F3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8. Полномочия Контрольно-счетной палаты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  <w:color w:val="FF0000"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1. Контрольно-счетная палата осуществляет следующие полномочия: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28123D">
        <w:rPr>
          <w:rFonts w:eastAsia="Calibri"/>
          <w:lang w:eastAsia="en-US"/>
        </w:rPr>
        <w:t xml:space="preserve">рганизация и осуществление контроля за законностью и эффективностью использования средств бюджета </w:t>
      </w:r>
      <w:r w:rsidR="00343877">
        <w:t>Нижнеилимского</w:t>
      </w:r>
      <w:r w:rsidRPr="0028123D">
        <w:t>муниципального округа</w:t>
      </w:r>
      <w:r>
        <w:t xml:space="preserve"> Иркутской области</w:t>
      </w:r>
      <w:r w:rsidRPr="0028123D">
        <w:rPr>
          <w:rFonts w:eastAsia="Calibri"/>
          <w:lang w:eastAsia="en-US"/>
        </w:rPr>
        <w:t>, а также иных средств в случаях, предусмотренных законодательством Российской Федерации;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экспертиза проектов </w:t>
      </w:r>
      <w:r w:rsidRPr="0028123D">
        <w:t xml:space="preserve">бюджета </w:t>
      </w:r>
      <w:r w:rsidR="00AC57AC">
        <w:t>Нижнеилимского</w:t>
      </w:r>
      <w:r w:rsidR="007F6A31">
        <w:t xml:space="preserve"> </w:t>
      </w:r>
      <w:r w:rsidRPr="0028123D">
        <w:t>муниципального округа</w:t>
      </w:r>
      <w:r>
        <w:t xml:space="preserve"> Иркутской области</w:t>
      </w:r>
      <w:r w:rsidRPr="0028123D">
        <w:rPr>
          <w:rFonts w:eastAsia="Calibri"/>
          <w:lang w:eastAsia="en-US"/>
        </w:rPr>
        <w:t>, проверка и анализ обоснованности его показателей;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внешняя проверка годового отчета об исполнении бюджета </w:t>
      </w:r>
      <w:r w:rsidR="00AC57AC">
        <w:t>Нижнеилимского</w:t>
      </w:r>
      <w:r w:rsidRPr="0028123D">
        <w:rPr>
          <w:rFonts w:eastAsia="Calibri"/>
          <w:lang w:eastAsia="en-US"/>
        </w:rPr>
        <w:t>муниципального округа</w:t>
      </w:r>
      <w:r>
        <w:rPr>
          <w:rFonts w:eastAsia="Calibri"/>
          <w:lang w:eastAsia="en-US"/>
        </w:rPr>
        <w:t xml:space="preserve"> Иркутской области</w:t>
      </w:r>
      <w:r w:rsidRPr="0028123D">
        <w:rPr>
          <w:rFonts w:eastAsia="Calibri"/>
          <w:lang w:eastAsia="en-US"/>
        </w:rPr>
        <w:t>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проведение аудита в сфере закупок товаров, работ и услуг в соответствии с Федеральным </w:t>
      </w:r>
      <w:hyperlink r:id="rId10" w:history="1">
        <w:r w:rsidRPr="0028123D">
          <w:rPr>
            <w:rFonts w:eastAsia="Calibri"/>
            <w:lang w:eastAsia="en-US"/>
          </w:rPr>
          <w:t>законом</w:t>
        </w:r>
      </w:hyperlink>
      <w:r w:rsidRPr="0028123D">
        <w:rPr>
          <w:rFonts w:eastAsia="Calibri"/>
          <w:lang w:eastAsia="en-US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</w:t>
      </w:r>
      <w:r>
        <w:rPr>
          <w:rFonts w:eastAsia="Calibri"/>
          <w:lang w:eastAsia="en-US"/>
        </w:rPr>
        <w:t>Думу округа</w:t>
      </w:r>
      <w:r w:rsidRPr="0028123D">
        <w:rPr>
          <w:rFonts w:eastAsia="Calibri"/>
          <w:lang w:eastAsia="en-US"/>
        </w:rPr>
        <w:t xml:space="preserve"> и </w:t>
      </w:r>
      <w:r>
        <w:rPr>
          <w:rFonts w:eastAsia="Calibri"/>
          <w:lang w:eastAsia="en-US"/>
        </w:rPr>
        <w:t>Мэру округа</w:t>
      </w:r>
      <w:r w:rsidRPr="0028123D">
        <w:rPr>
          <w:rFonts w:eastAsia="Calibri"/>
          <w:lang w:eastAsia="en-US"/>
        </w:rPr>
        <w:t>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осуществление контроля за состоянием муниципального внутреннего и внешнего долга;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 xml:space="preserve">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</w:t>
      </w:r>
      <w:r>
        <w:rPr>
          <w:rFonts w:eastAsia="Calibri"/>
          <w:lang w:eastAsia="en-US"/>
        </w:rPr>
        <w:t>К</w:t>
      </w:r>
      <w:r w:rsidRPr="0028123D">
        <w:rPr>
          <w:rFonts w:eastAsia="Calibri"/>
          <w:lang w:eastAsia="en-US"/>
        </w:rPr>
        <w:t>онтрольно-счетно</w:t>
      </w:r>
      <w:r>
        <w:rPr>
          <w:rFonts w:eastAsia="Calibri"/>
          <w:lang w:eastAsia="en-US"/>
        </w:rPr>
        <w:t>йпалаты округа</w:t>
      </w:r>
      <w:r w:rsidRPr="0028123D">
        <w:rPr>
          <w:rFonts w:eastAsia="Calibri"/>
          <w:lang w:eastAsia="en-US"/>
        </w:rPr>
        <w:t>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lang w:eastAsia="en-US"/>
        </w:rPr>
      </w:pPr>
      <w:r w:rsidRPr="0028123D">
        <w:rPr>
          <w:rFonts w:eastAsia="Calibri"/>
          <w:lang w:eastAsia="en-US"/>
        </w:rPr>
        <w:t>участие в пределах полномочий в мероприятиях, направленных на противодействие коррупции;</w:t>
      </w:r>
    </w:p>
    <w:p w:rsidR="00B86FD5" w:rsidRPr="0028123D" w:rsidRDefault="00B86FD5" w:rsidP="00B86FD5">
      <w:pPr>
        <w:numPr>
          <w:ilvl w:val="1"/>
          <w:numId w:val="15"/>
        </w:numPr>
        <w:tabs>
          <w:tab w:val="left" w:pos="1560"/>
        </w:tabs>
        <w:autoSpaceDE w:val="0"/>
        <w:autoSpaceDN w:val="0"/>
        <w:adjustRightInd w:val="0"/>
        <w:ind w:left="0" w:firstLine="709"/>
        <w:contextualSpacing/>
        <w:jc w:val="both"/>
      </w:pPr>
      <w:r w:rsidRPr="0028123D">
        <w:t>иные полномочия в сфере внешнего муниципального финансового контроля, установленные федеральными законами, законами Иркутской области, Уставом и нормативными правовыми актами Думы округа.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Внешний муниципальный финансовый контроль осуществляется Контрольно-счетной палатой округа: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2.1. в отношении органов местного самоуправления, муниципальных органов, муниципальных учреждений и </w:t>
      </w:r>
      <w:r>
        <w:t xml:space="preserve">муниципальных </w:t>
      </w:r>
      <w:r w:rsidRPr="0028123D">
        <w:t xml:space="preserve">предприятий </w:t>
      </w:r>
      <w:r w:rsidR="00AC57AC">
        <w:t>Нижнеилимского</w:t>
      </w:r>
      <w:r w:rsidRPr="0028123D">
        <w:t>муниципального округа</w:t>
      </w:r>
      <w:r>
        <w:t xml:space="preserve"> Иркутской области</w:t>
      </w:r>
      <w:r w:rsidRPr="0028123D">
        <w:t xml:space="preserve">, а также иных организаций, </w:t>
      </w:r>
      <w:r w:rsidRPr="0028123D">
        <w:lastRenderedPageBreak/>
        <w:t xml:space="preserve">если они используют имущество, находящееся в муниципальной собственности </w:t>
      </w:r>
      <w:r w:rsidR="00AC57AC">
        <w:t>Нижнеилимского</w:t>
      </w:r>
      <w:r w:rsidRPr="0028123D">
        <w:t>муниципального округа Иркутской области;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2.2. в отношении иных лиц в случаях, предусмотренных Бюджетным </w:t>
      </w:r>
      <w:hyperlink r:id="rId11" w:history="1">
        <w:r w:rsidRPr="0028123D">
          <w:t>кодексом</w:t>
        </w:r>
      </w:hyperlink>
      <w:r w:rsidRPr="0028123D">
        <w:t xml:space="preserve"> Российской Федерации и другими федеральными законами.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9. Формы осуществления Контрольно-счетной палатойокруга внешнего муниципального финансового контроля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Внешний муниципальный финансовый контроль осуществляется Контрольно-счетной палатой в форме контрольных или экспертно-аналитических мероприятий.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При проведении контрольного мероприятия Контрольно-счетной палатой составляется соответствующий акт, который доводится до сведения руководителей проверяемых органов и организаций. На основании акта Контрольно-счетной палатой составляется отчет.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 При проведении экспертно-аналитического мероприятия Контрольно-счетной палатой составляются отчет или заключение.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10. Стандарты внешнего муниципального финансового контроля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 Контрольно-счетная палата при осуществлении внешнего муниципального финансового контроля руководствуются </w:t>
      </w:r>
      <w:hyperlink r:id="rId12" w:history="1">
        <w:r w:rsidRPr="0028123D">
          <w:t>Конституцией</w:t>
        </w:r>
      </w:hyperlink>
      <w:r w:rsidRPr="0028123D">
        <w:t xml:space="preserve"> Российской Федерации, законодательством Российской Федерации, законодательством Иркутской области, муниципальными нормативными правовыми актами, а также стандартами внешнего муниципального финансового контроля.</w:t>
      </w:r>
    </w:p>
    <w:p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t xml:space="preserve">2. Стандарты внешнего муниципального финансового контроля для проведения контрольных и экспертно-аналитических мероприятий утверждаются </w:t>
      </w:r>
      <w:r w:rsidR="00BA2E62" w:rsidRPr="00BA2E62">
        <w:rPr>
          <w:bCs/>
          <w:color w:val="FF0000"/>
        </w:rPr>
        <w:t>Контрольно-счетной палатой</w:t>
      </w:r>
      <w:r w:rsidRPr="0028123D">
        <w:t xml:space="preserve">в соответствии с </w:t>
      </w:r>
      <w:hyperlink r:id="rId13" w:history="1">
        <w:r w:rsidRPr="0028123D">
          <w:t>общими требованиями</w:t>
        </w:r>
      </w:hyperlink>
      <w:r w:rsidRPr="0028123D">
        <w:t>, утвержденными Счетной палатой Российской Федерации.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4. Стандарты внешнего муниципального финансового контроля Контрольно-счетной палаты округа не могут противоречить законодательству Российской Федерации и Иркутской области.</w:t>
      </w:r>
    </w:p>
    <w:p w:rsidR="00B86FD5" w:rsidRPr="000E585D" w:rsidRDefault="00B86FD5" w:rsidP="00B86FD5">
      <w:pPr>
        <w:tabs>
          <w:tab w:val="left" w:pos="993"/>
        </w:tabs>
        <w:ind w:firstLine="709"/>
        <w:jc w:val="both"/>
        <w:rPr>
          <w:sz w:val="16"/>
          <w:szCs w:val="16"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11. Планирование деятельности Контрольно-счетной палатыи порядок включения в планы поручений, запросов и предложений</w:t>
      </w:r>
    </w:p>
    <w:p w:rsidR="00B86FD5" w:rsidRPr="00CE0F2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  <w:sz w:val="16"/>
          <w:szCs w:val="16"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Контрольно-счетная палата осуществляют свою деятельность на основе планов, которые разрабатываются и утверждаются ею самостоятельно.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Планирование деятельности Контрольно-счетной палаты осуществляется с учетом результатов контрольных и экспертно-аналитических мероприятий, а также на основании поручений, предложений, подлежащих включению в план.</w:t>
      </w:r>
    </w:p>
    <w:p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3. В планы деятельности Контрольно-счетной палаты подлежат включению после их рассмотрения следующие поручения, предложения:</w:t>
      </w:r>
    </w:p>
    <w:p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- поручения Думы округа;</w:t>
      </w:r>
    </w:p>
    <w:p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 xml:space="preserve">- предложения </w:t>
      </w:r>
      <w:r>
        <w:t>М</w:t>
      </w:r>
      <w:r w:rsidRPr="0028123D">
        <w:t>эра округа;</w:t>
      </w:r>
    </w:p>
    <w:p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- предложения Контрольно-счетной палаты Иркутской области;</w:t>
      </w:r>
    </w:p>
    <w:p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- предложения правоохранительных органов;</w:t>
      </w:r>
    </w:p>
    <w:p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- предложения иных органов, заключивших соглашение с Контрольно-счетной палатой округа о сотрудничестве.</w:t>
      </w:r>
    </w:p>
    <w:p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 xml:space="preserve">4. В годовой план деятельности, утверждаемый Председателем Контрольно-счетной палаты не позднее 30 декабря предшествующего года, подлежат включению мероприятия, планируемые в связи с поступившими до 15 декабря поручениями, предложениями, определенными частью 3 настоящей статьи. </w:t>
      </w:r>
    </w:p>
    <w:p w:rsidR="00B86FD5" w:rsidRPr="0028123D" w:rsidRDefault="00B86FD5" w:rsidP="00B86FD5">
      <w:pPr>
        <w:tabs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 xml:space="preserve">Указанные поручения, предложения, поступившие в течение года до 15 числа месяца, предшествующего планируемому кварталу, подлежат включению в соответствующий </w:t>
      </w:r>
      <w:r w:rsidRPr="0028123D">
        <w:lastRenderedPageBreak/>
        <w:t>квартальный план проведения контрольных и экспертно-аналитических мероприятий   Контрольно-счетной палатой.</w:t>
      </w:r>
    </w:p>
    <w:p w:rsidR="00B86FD5" w:rsidRPr="0028123D" w:rsidRDefault="00B86FD5" w:rsidP="00B86FD5">
      <w:pPr>
        <w:tabs>
          <w:tab w:val="left" w:pos="426"/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  <w:r w:rsidRPr="0028123D">
        <w:t>5. Контрольно-счетная палата уведомляет лиц, направивших поручения, предложения о включении в план деятельности соответствующих мероприятий или экспертиз и направляет мотивированные отказы, в случаях невозможности их проведенияи нецелесообразности.</w:t>
      </w:r>
    </w:p>
    <w:p w:rsidR="00B86FD5" w:rsidRPr="0028123D" w:rsidRDefault="00B86FD5" w:rsidP="00B86FD5">
      <w:pPr>
        <w:tabs>
          <w:tab w:val="left" w:pos="426"/>
          <w:tab w:val="left" w:pos="993"/>
          <w:tab w:val="left" w:pos="1418"/>
          <w:tab w:val="left" w:pos="1701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8123D">
        <w:rPr>
          <w:b/>
        </w:rPr>
        <w:t xml:space="preserve">Статья 12. Регламент Контрольно-счетной палаты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B86FD5" w:rsidRPr="0028123D" w:rsidRDefault="00B86FD5" w:rsidP="00B86FD5">
      <w:pPr>
        <w:tabs>
          <w:tab w:val="left" w:pos="993"/>
        </w:tabs>
        <w:ind w:firstLine="709"/>
        <w:jc w:val="both"/>
      </w:pPr>
      <w:r w:rsidRPr="0028123D">
        <w:t>1. Регламент Контрольно-счетной палаты определяет:</w:t>
      </w:r>
    </w:p>
    <w:p w:rsidR="00B86FD5" w:rsidRPr="0028123D" w:rsidRDefault="00B86FD5" w:rsidP="00B86FD5">
      <w:pPr>
        <w:tabs>
          <w:tab w:val="left" w:pos="993"/>
        </w:tabs>
        <w:ind w:firstLine="709"/>
        <w:jc w:val="both"/>
      </w:pPr>
      <w:r w:rsidRPr="0028123D">
        <w:t>- содержание направлений деятельности Контрольно-счетной палаты;</w:t>
      </w:r>
    </w:p>
    <w:p w:rsidR="00B86FD5" w:rsidRPr="0028123D" w:rsidRDefault="00B86FD5" w:rsidP="00AC57AC">
      <w:pPr>
        <w:tabs>
          <w:tab w:val="left" w:pos="993"/>
        </w:tabs>
        <w:spacing w:before="120"/>
        <w:ind w:firstLine="709"/>
        <w:contextualSpacing/>
        <w:jc w:val="both"/>
      </w:pPr>
      <w:r w:rsidRPr="0028123D">
        <w:t>- вопросы подготовки и проведения контрольных и экспертно-аналитических мероприятий;</w:t>
      </w:r>
    </w:p>
    <w:p w:rsidR="00B86FD5" w:rsidRPr="00BA2E62" w:rsidRDefault="00B86FD5" w:rsidP="00AC57AC">
      <w:pPr>
        <w:tabs>
          <w:tab w:val="left" w:pos="993"/>
        </w:tabs>
        <w:spacing w:before="120"/>
        <w:ind w:firstLine="709"/>
        <w:contextualSpacing/>
        <w:jc w:val="both"/>
        <w:rPr>
          <w:strike/>
          <w:color w:val="FF0000"/>
        </w:rPr>
      </w:pPr>
      <w:r w:rsidRPr="00BA2E62">
        <w:rPr>
          <w:strike/>
          <w:color w:val="FF0000"/>
        </w:rPr>
        <w:t>- порядок ведения делопроизводства;</w:t>
      </w:r>
    </w:p>
    <w:p w:rsidR="00B86FD5" w:rsidRPr="0028123D" w:rsidRDefault="00B86FD5" w:rsidP="00AC57AC">
      <w:pPr>
        <w:tabs>
          <w:tab w:val="left" w:pos="993"/>
        </w:tabs>
        <w:spacing w:before="120"/>
        <w:ind w:firstLine="709"/>
        <w:contextualSpacing/>
        <w:jc w:val="both"/>
      </w:pPr>
      <w:r w:rsidRPr="0028123D">
        <w:t>- 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мероприятий;</w:t>
      </w:r>
    </w:p>
    <w:p w:rsidR="00B86FD5" w:rsidRPr="0028123D" w:rsidRDefault="00B86FD5" w:rsidP="00AC57AC">
      <w:pPr>
        <w:tabs>
          <w:tab w:val="left" w:pos="993"/>
        </w:tabs>
        <w:spacing w:before="120"/>
        <w:ind w:firstLine="709"/>
        <w:contextualSpacing/>
        <w:jc w:val="both"/>
      </w:pPr>
      <w:r w:rsidRPr="0028123D">
        <w:t>- процедуру опубликования в средствах массовой информации или размещения в сети Интернет информации о деятельности Контрольно-счетной палаты;</w:t>
      </w:r>
    </w:p>
    <w:p w:rsidR="00B86FD5" w:rsidRPr="0028123D" w:rsidRDefault="00B86FD5" w:rsidP="00AC57AC">
      <w:pPr>
        <w:tabs>
          <w:tab w:val="left" w:pos="993"/>
        </w:tabs>
        <w:spacing w:before="120"/>
        <w:ind w:firstLine="709"/>
        <w:contextualSpacing/>
        <w:jc w:val="both"/>
      </w:pPr>
      <w:r w:rsidRPr="0028123D">
        <w:t>- иные вопросы внутренней деятельности Контрольно-счетной палаты.</w:t>
      </w:r>
    </w:p>
    <w:p w:rsidR="00B86FD5" w:rsidRPr="0028123D" w:rsidRDefault="00B86FD5" w:rsidP="00AC57AC">
      <w:pPr>
        <w:tabs>
          <w:tab w:val="left" w:pos="993"/>
        </w:tabs>
        <w:autoSpaceDE w:val="0"/>
        <w:autoSpaceDN w:val="0"/>
        <w:adjustRightInd w:val="0"/>
        <w:spacing w:before="120"/>
        <w:ind w:firstLine="709"/>
        <w:contextualSpacing/>
        <w:jc w:val="both"/>
      </w:pPr>
      <w:r w:rsidRPr="0028123D">
        <w:t>2. Регламент Контрольно-счетной палаты утверждается Председателем Контрольно-счетной палат</w:t>
      </w:r>
      <w:r w:rsidR="00A244D4">
        <w:t>ы</w:t>
      </w:r>
      <w:r w:rsidRPr="0028123D">
        <w:t>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13. Обязательность исполнения требований должностных лиц Контрольно-счетной палаты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Требования и запросы должностных лиц Контрольно-счетной палаты, связанные с осуществлением ею своих должностных полномочий, установленных законодательством Российской Федерации, Иркутской области и муниципальными нормативными правовыми актами,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также - проверяемые органы и организации).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Неисполнение законных требований и запросов должностных лиц Контрольно-счетной палаты, а также воспрепятствование осуществлению ею возложенных на нее должностных полномочий влекут за собой ответственность, установленную законодательством Российской Федерации и законодательством Иркутской области.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  <w:highlight w:val="yellow"/>
        </w:rPr>
      </w:pPr>
      <w:r w:rsidRPr="00D02B8A">
        <w:rPr>
          <w:b/>
          <w:highlight w:val="yellow"/>
        </w:rPr>
        <w:t xml:space="preserve">Статья 14. Полномочия председателя Контрольно-счетной палаты по организации деятельности Контрольно-счетной палаты 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  <w:highlight w:val="yellow"/>
        </w:rPr>
      </w:pP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 xml:space="preserve">1. Председатель Контрольно-счетной палаты осуществляет следующие полномочия: 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>1.1. осуществляет общее руководство деятельности Контрольно-счетной палаты и организует ее работу в соответствии с законодательством</w:t>
      </w:r>
      <w:r w:rsidR="00BA2E62" w:rsidRPr="00D02B8A">
        <w:rPr>
          <w:highlight w:val="yellow"/>
        </w:rPr>
        <w:t>,</w:t>
      </w:r>
      <w:r w:rsidRPr="00D02B8A">
        <w:rPr>
          <w:highlight w:val="yellow"/>
        </w:rPr>
        <w:t xml:space="preserve"> настоящим Положением</w:t>
      </w:r>
      <w:r w:rsidR="00BA2E62" w:rsidRPr="00D02B8A">
        <w:rPr>
          <w:bCs/>
          <w:color w:val="FF0000"/>
          <w:highlight w:val="yellow"/>
        </w:rPr>
        <w:t>и регламентом Контрольно-счетной палаты</w:t>
      </w:r>
      <w:r w:rsidRPr="00D02B8A">
        <w:rPr>
          <w:highlight w:val="yellow"/>
        </w:rPr>
        <w:t>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>1.2. утверждает Регламент Контрольно-счетной палаты;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>1.3. утверждает планы работы Контрольно-счетной палаты и изменения к ним;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>1.4. утверждает стандарты внешнего муниципального финансового контроля;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>1.5. утверждает результаты контрольных и экспертно-аналитических мероприятий Контрольно-счетной палаты; подписывает представления и предписания Контрольно-счетной палаты;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 xml:space="preserve">1.6. </w:t>
      </w:r>
      <w:r w:rsidR="00BA2E62" w:rsidRPr="00D02B8A">
        <w:rPr>
          <w:color w:val="FF0000"/>
          <w:highlight w:val="yellow"/>
        </w:rPr>
        <w:t xml:space="preserve">является </w:t>
      </w:r>
      <w:r w:rsidRPr="00D02B8A">
        <w:rPr>
          <w:highlight w:val="yellow"/>
        </w:rPr>
        <w:t xml:space="preserve">руководителем контрольных и экспертно-аналитических мероприятий; 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 xml:space="preserve">1.7. представляет в Думу округа </w:t>
      </w:r>
      <w:r w:rsidRPr="00D02B8A">
        <w:rPr>
          <w:strike/>
          <w:color w:val="FF0000"/>
          <w:highlight w:val="yellow"/>
        </w:rPr>
        <w:t>и Мэру округа</w:t>
      </w:r>
      <w:r w:rsidRPr="00D02B8A">
        <w:rPr>
          <w:highlight w:val="yellow"/>
        </w:rPr>
        <w:t xml:space="preserve">ежегодный отчет о деятельности Контрольно-счетной палаты </w:t>
      </w:r>
      <w:r w:rsidRPr="00D02B8A">
        <w:rPr>
          <w:strike/>
          <w:color w:val="FF0000"/>
          <w:highlight w:val="yellow"/>
        </w:rPr>
        <w:t>округа</w:t>
      </w:r>
      <w:r w:rsidRPr="00D02B8A">
        <w:rPr>
          <w:highlight w:val="yellow"/>
        </w:rPr>
        <w:t xml:space="preserve">, </w:t>
      </w:r>
      <w:r w:rsidR="00A4092E" w:rsidRPr="00D02B8A">
        <w:rPr>
          <w:bCs/>
          <w:color w:val="FF0000"/>
          <w:highlight w:val="yellow"/>
        </w:rPr>
        <w:t xml:space="preserve">представляет Думе округа и мэру ежеквартальную информацию о </w:t>
      </w:r>
      <w:r w:rsidRPr="00D02B8A">
        <w:rPr>
          <w:highlight w:val="yellow"/>
        </w:rPr>
        <w:t>результатах, проведенных контрольных и экспертно-аналитических мероприятий;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lastRenderedPageBreak/>
        <w:t>1.8. представляет Контрольно-счетную палату в отношениях с государственными органами Российской Федерации, государственными органами Иркутской области</w:t>
      </w:r>
      <w:r w:rsidR="00A4092E" w:rsidRPr="00D02B8A">
        <w:rPr>
          <w:highlight w:val="yellow"/>
        </w:rPr>
        <w:t>,</w:t>
      </w:r>
      <w:r w:rsidR="00A4092E" w:rsidRPr="00D02B8A">
        <w:rPr>
          <w:bCs/>
          <w:color w:val="FF0000"/>
          <w:highlight w:val="yellow"/>
        </w:rPr>
        <w:t>органами местного самоуправления и организациями независимо от форм собственности</w:t>
      </w:r>
      <w:r w:rsidRPr="00D02B8A">
        <w:rPr>
          <w:highlight w:val="yellow"/>
        </w:rPr>
        <w:t>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 xml:space="preserve">1.9. утверждает </w:t>
      </w:r>
      <w:r w:rsidRPr="00D02B8A">
        <w:rPr>
          <w:strike/>
          <w:color w:val="FF0000"/>
          <w:highlight w:val="yellow"/>
        </w:rPr>
        <w:t>положения о структурных подразделениях и</w:t>
      </w:r>
      <w:r w:rsidRPr="00D02B8A">
        <w:rPr>
          <w:highlight w:val="yellow"/>
        </w:rPr>
        <w:t>должностные регламенты работников Контрольно-счетной палаты;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 xml:space="preserve">1.10. распоряжается финансовыми средствами, предусмотренными в бюджете </w:t>
      </w:r>
      <w:r w:rsidR="00AC57AC" w:rsidRPr="00D02B8A">
        <w:rPr>
          <w:highlight w:val="yellow"/>
        </w:rPr>
        <w:t>Нижнеилимского</w:t>
      </w:r>
      <w:r w:rsidRPr="00D02B8A">
        <w:rPr>
          <w:highlight w:val="yellow"/>
        </w:rPr>
        <w:t xml:space="preserve">муниципального округа Иркутской области на </w:t>
      </w:r>
      <w:r w:rsidR="00A4092E" w:rsidRPr="00D02B8A">
        <w:rPr>
          <w:bCs/>
          <w:strike/>
          <w:color w:val="FF0000"/>
          <w:highlight w:val="yellow"/>
        </w:rPr>
        <w:t>обеспечение деятельности</w:t>
      </w:r>
      <w:r w:rsidRPr="00D02B8A">
        <w:rPr>
          <w:highlight w:val="yellow"/>
        </w:rPr>
        <w:t>Контрольно-счетной палаты;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 xml:space="preserve">1.11. </w:t>
      </w:r>
      <w:r w:rsidR="00A4092E" w:rsidRPr="00D02B8A">
        <w:rPr>
          <w:bCs/>
          <w:color w:val="FF0000"/>
          <w:highlight w:val="yellow"/>
        </w:rPr>
        <w:t>является работодателем для</w:t>
      </w:r>
      <w:r w:rsidRPr="00D02B8A">
        <w:rPr>
          <w:highlight w:val="yellow"/>
        </w:rPr>
        <w:t>работников аппарата Контрольно-счетной палаты</w:t>
      </w:r>
      <w:r w:rsidR="00BB2CEE" w:rsidRPr="00D02B8A">
        <w:rPr>
          <w:strike/>
          <w:color w:val="FF0000"/>
          <w:highlight w:val="yellow"/>
        </w:rPr>
        <w:t>по предварительному согласованию с Мэром округа</w:t>
      </w:r>
      <w:r w:rsidRPr="00D02B8A">
        <w:rPr>
          <w:highlight w:val="yellow"/>
        </w:rPr>
        <w:t>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>1.12. утверждает штатное расписание Контрольно-счетной палаты;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>1.13. заключает контракты, гражданско-правовые договоры, необходимые для обеспечения деятельности Контрольно-счетной палат</w:t>
      </w:r>
      <w:r w:rsidR="009C1D89" w:rsidRPr="00D02B8A">
        <w:rPr>
          <w:highlight w:val="yellow"/>
        </w:rPr>
        <w:t>ы</w:t>
      </w:r>
      <w:r w:rsidRPr="00D02B8A">
        <w:rPr>
          <w:highlight w:val="yellow"/>
        </w:rPr>
        <w:t>;</w:t>
      </w:r>
    </w:p>
    <w:p w:rsidR="00B86FD5" w:rsidRPr="00D02B8A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highlight w:val="yellow"/>
        </w:rPr>
      </w:pPr>
      <w:r w:rsidRPr="00D02B8A">
        <w:rPr>
          <w:highlight w:val="yellow"/>
        </w:rPr>
        <w:t>1.14. издает правовые акты (приказы, распоряжения) по вопросам организации деятельности Контрольно-счетной палаты.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D02B8A">
        <w:rPr>
          <w:highlight w:val="yellow"/>
        </w:rPr>
        <w:t>1.15.  утверждает годовой отчет о деятельности Контрольно-счетной палаты</w:t>
      </w:r>
      <w:r w:rsidR="009C1D89" w:rsidRPr="00D02B8A">
        <w:rPr>
          <w:highlight w:val="yellow"/>
        </w:rPr>
        <w:t>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15. Права, обязанности и ответственность должностных лиц Контрольно-счетной палаты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</w:pPr>
    </w:p>
    <w:p w:rsidR="00B86FD5" w:rsidRPr="0028123D" w:rsidRDefault="00B86FD5" w:rsidP="00B86FD5">
      <w:pPr>
        <w:autoSpaceDE w:val="0"/>
        <w:autoSpaceDN w:val="0"/>
        <w:adjustRightInd w:val="0"/>
        <w:ind w:firstLine="709"/>
        <w:jc w:val="both"/>
        <w:outlineLvl w:val="0"/>
      </w:pPr>
      <w:r w:rsidRPr="0028123D">
        <w:t>1. Должностные лица Контрольно-счетной палаты при осуществлении возложенных на них должностных полномочий имеют право:</w:t>
      </w:r>
    </w:p>
    <w:p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t>1.1.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B86FD5" w:rsidRPr="0028123D" w:rsidRDefault="00B86FD5" w:rsidP="00B86FD5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28123D">
        <w:t>1.2.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1.3.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подразделений, органов государственной власти и государственных органов Иркутской области,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1.4.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1.5.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1.6.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1.7.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1.8. знакомиться с технической документацией к электронным базам данных;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lastRenderedPageBreak/>
        <w:t>1.9. составлять протоколы об административных правонарушениях, в пределах прав, предоставленных законодательством Российской Федерации и Иркутской области.</w:t>
      </w:r>
    </w:p>
    <w:p w:rsidR="00B86FD5" w:rsidRPr="00C62DB6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 Должностные лица Контрольно-счетной палаты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r:id="rId14" w:history="1">
        <w:r w:rsidRPr="0028123D">
          <w:t>пунктом 2 части 1</w:t>
        </w:r>
      </w:hyperlink>
      <w:r w:rsidRPr="0028123D">
        <w:t xml:space="preserve"> настоящей статьи, должны незамедлительно (в течение 24 часов) </w:t>
      </w:r>
      <w:r w:rsidRPr="00C62DB6">
        <w:t xml:space="preserve">уведомить об этом председателя </w:t>
      </w:r>
      <w:bookmarkStart w:id="10" w:name="_Hlk178006874"/>
      <w:r w:rsidRPr="00C62DB6">
        <w:t xml:space="preserve">Контрольно-счетной палаты </w:t>
      </w:r>
      <w:bookmarkEnd w:id="10"/>
      <w:r w:rsidRPr="00C62DB6">
        <w:t>в порядке, определенном законодательством Иркутской области.</w:t>
      </w:r>
    </w:p>
    <w:p w:rsidR="00B86FD5" w:rsidRPr="00C62DB6" w:rsidRDefault="00B86FD5" w:rsidP="00B86FD5">
      <w:pPr>
        <w:autoSpaceDE w:val="0"/>
        <w:autoSpaceDN w:val="0"/>
        <w:adjustRightInd w:val="0"/>
        <w:ind w:firstLine="709"/>
        <w:jc w:val="both"/>
      </w:pPr>
      <w:r w:rsidRPr="00C62DB6">
        <w:t xml:space="preserve">2.1. руководители проверяемых органов и организаций обязаны обеспечивать соответствующих должностных лиц </w:t>
      </w:r>
      <w:r w:rsidRPr="009260FD">
        <w:t>Контрольно-счетной палаты</w:t>
      </w:r>
      <w:r w:rsidRPr="00C62DB6">
        <w:t>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C62DB6">
        <w:t>3. Должностные лица Контрольно-счетной палаты не вправе вмешиваться в оперативно-хозяйственную деятельность проверяемых органов и организаций, а также разглашать информацию, полученную</w:t>
      </w:r>
      <w:r w:rsidRPr="0028123D">
        <w:t xml:space="preserve">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4. Должностные лица Контрольно-счетной палаты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</w:t>
      </w:r>
      <w:r w:rsidRPr="009260FD">
        <w:t>Контрольно-счетной палаты</w:t>
      </w:r>
      <w:r w:rsidRPr="0028123D">
        <w:t>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5. Должностные лица Контрольно-счетной палаты несут ответственность в соответствии с законодательством Российской Федерации за достоверность и объективность результатов,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6. Председатель Контрольно-счетной палаты вправе участвовать в заседаниях Думы округа, комитетов, комиссий и рабочих групп, созданных ею, а также в заседаниях </w:t>
      </w:r>
      <w:r w:rsidR="00A4092E" w:rsidRPr="00A4092E">
        <w:rPr>
          <w:color w:val="FF0000"/>
        </w:rPr>
        <w:t>Администрации</w:t>
      </w:r>
      <w:r w:rsidR="00AC57AC">
        <w:t>Нижнеилимского</w:t>
      </w:r>
      <w:r>
        <w:t xml:space="preserve">муниципального </w:t>
      </w:r>
      <w:r w:rsidRPr="0028123D">
        <w:t>округа.</w:t>
      </w:r>
    </w:p>
    <w:p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t xml:space="preserve">7. Должностные лица контрольно-счетных органов обязаны соблюдать ограничения, запреты, исполнять обязанности, которые установлены Федеральным </w:t>
      </w:r>
      <w:hyperlink r:id="rId15" w:history="1">
        <w:r w:rsidRPr="0028123D">
          <w:t>законом</w:t>
        </w:r>
      </w:hyperlink>
      <w:r w:rsidRPr="0028123D">
        <w:t xml:space="preserve"> от 25 декабря 2008 года № 273-ФЗ «О противодействии коррупции», Федеральным </w:t>
      </w:r>
      <w:hyperlink r:id="rId16" w:history="1">
        <w:r w:rsidRPr="0028123D">
          <w:t>законом</w:t>
        </w:r>
      </w:hyperlink>
      <w:r w:rsidRPr="0028123D">
        <w:t xml:space="preserve">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7" w:history="1">
        <w:r w:rsidRPr="0028123D">
          <w:t>законом</w:t>
        </w:r>
      </w:hyperlink>
      <w:r w:rsidRPr="0028123D"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16.  Представление информации Контрольно-счетной палате </w:t>
      </w:r>
    </w:p>
    <w:p w:rsidR="00B86FD5" w:rsidRDefault="00B86FD5" w:rsidP="00B86FD5">
      <w:pPr>
        <w:tabs>
          <w:tab w:val="left" w:pos="710"/>
          <w:tab w:val="left" w:pos="1134"/>
        </w:tabs>
        <w:autoSpaceDE w:val="0"/>
        <w:autoSpaceDN w:val="0"/>
        <w:adjustRightInd w:val="0"/>
        <w:ind w:left="709"/>
        <w:contextualSpacing/>
        <w:jc w:val="both"/>
      </w:pPr>
    </w:p>
    <w:p w:rsidR="00B86FD5" w:rsidRPr="0028123D" w:rsidRDefault="00B86FD5" w:rsidP="00B86FD5">
      <w:pPr>
        <w:numPr>
          <w:ilvl w:val="0"/>
          <w:numId w:val="10"/>
        </w:numPr>
        <w:tabs>
          <w:tab w:val="left" w:pos="710"/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</w:pPr>
      <w:r w:rsidRPr="0028123D">
        <w:t xml:space="preserve">Органы, организации и их должностные лица, указанные в части 1 статьи 15 Федерального закона от 07 февраля 2011 </w:t>
      </w:r>
      <w:r>
        <w:t>года</w:t>
      </w:r>
      <w:r w:rsidRPr="0028123D">
        <w:t xml:space="preserve">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в отношении которых Контрольно-счетная палата округа вправе осуществлять внешний муниципальный финансовый контроль, или которые обладают информацией, необходимой для осуществления внешнего муниципального финансового контроля, представляют по запросам Контрольно-счетной палаты информацию, документы и материалы, необходимые для проведения контрольных и экспертно-аналитических мероприятий, в сроки, указанные в запросе или установленные законами субъектов Российской Федерации.</w:t>
      </w:r>
    </w:p>
    <w:p w:rsidR="00B86FD5" w:rsidRPr="0028123D" w:rsidRDefault="00B86FD5" w:rsidP="00B86FD5">
      <w:pPr>
        <w:numPr>
          <w:ilvl w:val="0"/>
          <w:numId w:val="10"/>
        </w:numPr>
        <w:tabs>
          <w:tab w:val="left" w:pos="710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8123D">
        <w:t>Порядок направления Контрольно-счетной палатой запросов, указанных в части 1 настоящей статьи, определяется муниципальными нормативными правовыми актами и регламентом Контрольно-счетной палаты.</w:t>
      </w:r>
    </w:p>
    <w:p w:rsidR="00B86FD5" w:rsidRPr="000F76A6" w:rsidRDefault="00B86FD5" w:rsidP="00B86FD5">
      <w:pPr>
        <w:numPr>
          <w:ilvl w:val="0"/>
          <w:numId w:val="10"/>
        </w:numPr>
        <w:tabs>
          <w:tab w:val="left" w:pos="710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28123D">
        <w:t>При осуществлении Контрольно-счетной палатой контрольных мероприятий проверяемые органы и организации должны обеспечить должностным лицам Контрольно-</w:t>
      </w:r>
      <w:r w:rsidRPr="0028123D">
        <w:lastRenderedPageBreak/>
        <w:t>счетной палаты возможность ознакомления с управленческой и иной отчетностью и документацией, документами, связанными с формированием и исполнением бюджета муниципального образования, использованием собственности муниципального образования, информационными системами, используемыми проверяемыми организациями, и технической документацией к ним, а также иными документами, необходимыми для выполнения Контрольно-</w:t>
      </w:r>
      <w:r w:rsidRPr="000F76A6">
        <w:t>счетной палатой ее полномочий.</w:t>
      </w:r>
    </w:p>
    <w:p w:rsidR="005257F2" w:rsidRDefault="00B86FD5" w:rsidP="005257F2">
      <w:pPr>
        <w:tabs>
          <w:tab w:val="left" w:pos="710"/>
          <w:tab w:val="left" w:pos="1134"/>
        </w:tabs>
        <w:autoSpaceDE w:val="0"/>
        <w:autoSpaceDN w:val="0"/>
        <w:adjustRightInd w:val="0"/>
        <w:ind w:firstLine="709"/>
        <w:jc w:val="both"/>
      </w:pPr>
      <w:r w:rsidRPr="000F76A6">
        <w:t xml:space="preserve"> Руководители проверяемых органов и организаций обязаны обеспечивать соответствующих должностных лиц </w:t>
      </w:r>
      <w:r w:rsidRPr="00F003FE">
        <w:t>Контрольно-счетной палаты</w:t>
      </w:r>
      <w:r w:rsidRPr="000F76A6">
        <w:t>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</w:t>
      </w:r>
      <w:r>
        <w:t>.</w:t>
      </w:r>
    </w:p>
    <w:p w:rsidR="00B86FD5" w:rsidRPr="0028123D" w:rsidRDefault="005257F2" w:rsidP="005257F2">
      <w:pPr>
        <w:tabs>
          <w:tab w:val="left" w:pos="710"/>
          <w:tab w:val="left" w:pos="1134"/>
        </w:tabs>
        <w:autoSpaceDE w:val="0"/>
        <w:autoSpaceDN w:val="0"/>
        <w:adjustRightInd w:val="0"/>
        <w:ind w:firstLine="709"/>
        <w:jc w:val="both"/>
      </w:pPr>
      <w:r>
        <w:t xml:space="preserve">4. </w:t>
      </w:r>
      <w:r w:rsidR="00B86FD5" w:rsidRPr="0028123D">
        <w:t>Непредставление или несвоевременное представление Контрольно-счетной палатепо ее запросу информации, документов и материалов, необходимых для проведения контрольных и экспертно-аналитических мероприятий, а ра</w:t>
      </w:r>
      <w:r w:rsidR="00B86FD5">
        <w:t>в</w:t>
      </w:r>
      <w:r w:rsidR="00B86FD5" w:rsidRPr="0028123D">
        <w:t>но предоставление информации, документов и материалов не в полном объеме или предоставление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</w:t>
      </w:r>
      <w:r w:rsidR="00B86FD5">
        <w:t>тельством Иркутской области.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При осуществлении внешнего муниципального финансового контроля Контрольно-счетной палате предоставляется необходимый для реализации </w:t>
      </w:r>
      <w:r>
        <w:t>её</w:t>
      </w:r>
      <w:r w:rsidRPr="0028123D">
        <w:t xml:space="preserve">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 xml:space="preserve">Статья 17. Представления и предписания Контрольно-счетной палаты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1. Контрольно-счетная палата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их рассмотрения и принятия мер по устранению выявленных бюджетных и иных нарушений и недостатков, предотвращению нанесения материального ущерба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2. Представление Контрольно-счетной палаты подписывается председателем Контрольно-счетной палаты, исполняющим обязанности председателя Контрольно-счетной палаты при его временном отсутствии.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 В указанный в представлении срок или, если срок не указан, в течение 30 дней со дня его получения</w:t>
      </w:r>
      <w:r w:rsidR="00A4092E">
        <w:t xml:space="preserve">, </w:t>
      </w:r>
      <w:r w:rsidR="00A4092E" w:rsidRPr="00A4092E">
        <w:rPr>
          <w:bCs/>
          <w:color w:val="FF0000"/>
        </w:rPr>
        <w:t>проверяемые органы и организации</w:t>
      </w:r>
      <w:r w:rsidRPr="0028123D">
        <w:t>обязаны уведомить в письменной форме Контрольно-счетную палату о принятых по результатам выполнения представления решениях и мерах.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3.1. Срок выполнения представления может быть продлен по решению Контрольно-счетной палаты, но не более одного раза.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4. В случае выявления нарушений, требующих безотлагательных мер по их пресечению и предупреждению, невыполнения представлений контрольно-счетных органов, а также в случае воспрепятствования проведению должностными лицами Контрольно-счетной палаты контрольных мероприятий Контрольно-счетная палата направляют в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5. Предписание Контрольно-счетной палаты должно содержать указание на конкретные допущенные нарушения и конкретные основания вынесения предписания. 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6. Предписание Контрольно-счетной палаты подписывается председателем Контрольно-счетной палаты, исполняющим обязанности председателя Контрольно-счетной палаты при его временном отсутствии.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7. Предписание Контрольно-счетной палаты должно быть исполнено в установленные в нем сроки. Срок выполнения предписания может быть продлен по решению Контрольно-счетной палаты, но не более одного раза.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lastRenderedPageBreak/>
        <w:t>8. Невыполнение представления или предписания Контрольно-счетной палаты влечет за собой ответственность, установленную законодательством Российской Федерации.</w:t>
      </w:r>
    </w:p>
    <w:p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t>9. В случае, если при проведении контрольных мероприятий выявлены факты незаконного использования средств бюджета, в которых усматриваются признаки преступления или коррупционного правонарушения, Контрольно-счетная палата в установленном порядке незамедлительно передает материалы контрольных мероприятий в правоохранительные органы. Правоохранительные органы обязаны предоставлять Контрольно-счетной палате информацию о ходе рассмотрения и принятых решениях по переданным контрольно-счетным органом материалам.</w:t>
      </w:r>
    </w:p>
    <w:p w:rsidR="0089772E" w:rsidRDefault="0089772E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A203F2" w:rsidRDefault="00A203F2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18. Гарантии прав проверяемых органов и организаций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86FD5" w:rsidRDefault="00B86FD5" w:rsidP="00B86FD5">
      <w:pPr>
        <w:autoSpaceDE w:val="0"/>
        <w:autoSpaceDN w:val="0"/>
        <w:adjustRightInd w:val="0"/>
        <w:ind w:firstLine="709"/>
        <w:jc w:val="both"/>
      </w:pPr>
      <w:r>
        <w:t xml:space="preserve">1. Акты, составленные Контрольно-счетной палатой при проведении контрольных мероприятий, доводятся до сведения руководителей проверяемых органов и организаций. </w:t>
      </w:r>
      <w:r w:rsidRPr="000232D3">
        <w:t>Пояснения и замечания руководителей проверяемых органов и организаций, представленные в срок, установленный законом Иркутской области, прилагаются к актам и в дальнейшем являются их неотъемлемой частью.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Проверяемые органы</w:t>
      </w:r>
      <w:r w:rsidR="00FE270D">
        <w:t>,</w:t>
      </w:r>
      <w:r w:rsidRPr="0028123D">
        <w:t xml:space="preserve"> организации и их должностные лица вправе обратиться с жалобой на действия (бездействие) Контрольно-счетной палаты в Думу округа. </w:t>
      </w:r>
    </w:p>
    <w:p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C95541" w:rsidRDefault="00C95541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C95541" w:rsidRPr="0028123D" w:rsidRDefault="00C95541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19. Взаимодействие Контрольно-счетной палаты с государственными и муниципальными органами</w:t>
      </w:r>
    </w:p>
    <w:p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left="709"/>
        <w:jc w:val="both"/>
      </w:pPr>
    </w:p>
    <w:p w:rsidR="00B86FD5" w:rsidRPr="0028123D" w:rsidRDefault="00B86FD5" w:rsidP="00B86FD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t>Контрольно-счетная палата при осуществлении своей деятельности имеет право взаимодействовать с иными органами местного самоуправления муниципального образования, территориальными управлениями Центрального банка Российской Федерации, территориальными органами Федерального казначейства, налоговыми органами, органами прокуратуры, иными правоохранительными, надзорными и контрольными органами Российской Федерации, Иркутской области, муниципального образования, заключать с ними соглашения о сотрудничестве, обмениваться результатами контрольной и экспертно-аналитической деятельности, нормативными и методическими материалами.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1.1. </w:t>
      </w:r>
      <w:r w:rsidRPr="002B656B">
        <w:t>Контрольно-счетн</w:t>
      </w:r>
      <w:r>
        <w:t>ая</w:t>
      </w:r>
      <w:r w:rsidRPr="002B656B">
        <w:t xml:space="preserve"> палат</w:t>
      </w:r>
      <w:r>
        <w:t>а</w:t>
      </w:r>
      <w:r w:rsidRPr="002B656B">
        <w:t xml:space="preserve"> округа </w:t>
      </w:r>
      <w:r w:rsidRPr="0028123D">
        <w:t>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B86FD5" w:rsidRPr="0028123D" w:rsidRDefault="00B86FD5" w:rsidP="00B86FD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t>Контрольно-счетная палата при осуществлении своей деятельности вправе взаимодействовать с контрольно-счетными органами других муниципальных образований со Счетной палатой Российской Федерации, Контрольно-счетной палатой Иркутской области, заключать с ними соглашения о сотрудничестве и взаимодействии, вступать в объединения (ассоциации) контрольно-счетных органов Иркутской области.</w:t>
      </w:r>
    </w:p>
    <w:p w:rsidR="00B86FD5" w:rsidRPr="0028123D" w:rsidRDefault="00B86FD5" w:rsidP="00B86FD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t>В целях координации своей деятельности Контрольно-счетная палата и иные органы местного самоуправления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B86FD5" w:rsidRPr="0028123D" w:rsidRDefault="00B86FD5" w:rsidP="00B86FD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t>Контрольно-счетная палата вправе планировать и проводить совместные контрольные и экспертно-аналитические мероприятия с Контрольно-счетной палатой Иркутской области, обращаться в Контрольно-счетную палату Иркутской области по вопросам осуществления Контрольно-счетной палатой Иркутской области анализа деятельности Контрольно-счетной палаты и получения рекомендаций по повышению эффективности ее работы.</w:t>
      </w:r>
    </w:p>
    <w:p w:rsidR="00B86FD5" w:rsidRPr="0028123D" w:rsidRDefault="00B86FD5" w:rsidP="00B86FD5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28123D">
        <w:lastRenderedPageBreak/>
        <w:t>Контрольно-счетная палата по письменному обращению контрольно-счетных органов других муниципальных образований может принимать участие в проводимых ими контрольных и экспертно-аналитических мероприятиях.</w:t>
      </w:r>
    </w:p>
    <w:p w:rsidR="00B86FD5" w:rsidRPr="0028123D" w:rsidRDefault="00B86FD5" w:rsidP="00B86FD5">
      <w:pPr>
        <w:numPr>
          <w:ilvl w:val="0"/>
          <w:numId w:val="1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B719F">
        <w:t>Контрольно-счетн</w:t>
      </w:r>
      <w:r>
        <w:t>ая</w:t>
      </w:r>
      <w:r w:rsidRPr="009B719F">
        <w:t xml:space="preserve"> палат</w:t>
      </w:r>
      <w:r>
        <w:t>а</w:t>
      </w:r>
      <w:r w:rsidRPr="0028123D">
        <w:t xml:space="preserve">вправе обратиться в Счетную палату Российской Федерации за заключением о соответствии </w:t>
      </w:r>
      <w:r>
        <w:t>её</w:t>
      </w:r>
      <w:r w:rsidRPr="0028123D">
        <w:t xml:space="preserve"> деятельности законодательству о внешнем муниципальном финансовом контроле и рекомендациями по повышению е</w:t>
      </w:r>
      <w:r>
        <w:t>ё</w:t>
      </w:r>
      <w:r w:rsidRPr="0028123D">
        <w:t xml:space="preserve"> эффективности.</w:t>
      </w:r>
    </w:p>
    <w:p w:rsidR="009C2B12" w:rsidRPr="0080721C" w:rsidRDefault="009C2B12" w:rsidP="00B86FD5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0"/>
      </w:pPr>
    </w:p>
    <w:p w:rsidR="00B86FD5" w:rsidRDefault="00B86FD5" w:rsidP="00B86FD5">
      <w:pPr>
        <w:tabs>
          <w:tab w:val="left" w:pos="851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20. Обеспечение доступа к информации о деятельности К</w:t>
      </w:r>
      <w:r>
        <w:rPr>
          <w:b/>
        </w:rPr>
        <w:t xml:space="preserve">онтрольно-счетной палаты </w:t>
      </w:r>
    </w:p>
    <w:p w:rsidR="009C2B12" w:rsidRDefault="009C2B12" w:rsidP="00B86FD5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</w:p>
    <w:p w:rsidR="00B86FD5" w:rsidRPr="000266A0" w:rsidRDefault="00B86FD5" w:rsidP="00B86FD5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0266A0">
        <w:t xml:space="preserve">1. Контрольно-счетная палата в целях обеспечения доступа к информации о своей деятельности размещает на официальном </w:t>
      </w:r>
      <w:r w:rsidR="000266A0" w:rsidRPr="000266A0">
        <w:rPr>
          <w:color w:val="000000" w:themeColor="text1"/>
        </w:rPr>
        <w:t>сайте Нижнеилимского муниципального округа Иркутской области в информационно-телекоммуникационной сети «Интернет»</w:t>
      </w:r>
      <w:r w:rsidRPr="000266A0">
        <w:t xml:space="preserve">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B86FD5" w:rsidRPr="000266A0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0266A0">
        <w:t>2. Контрольно-счетная палата ежегодно подготавливает отчет о своей деятельности, который направляется на рассмотрение в Думу округа. Отчет о деятельности Контрольно-счетной палаты</w:t>
      </w:r>
      <w:r w:rsidR="009C1D89">
        <w:t xml:space="preserve">, </w:t>
      </w:r>
      <w:r w:rsidRPr="000266A0">
        <w:t xml:space="preserve">а после его рассмотрения опубликовывается в средствах массовой информации или размещается в сети Интернет. </w:t>
      </w:r>
    </w:p>
    <w:p w:rsidR="00B86FD5" w:rsidRPr="000266A0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0266A0">
        <w:t>3. Опубликование в средствах массовой информации или размещение в сети Интернет информации о деятельности Контрольно-счетной палаты осуществляется в соответствии с законодательством Российской Федерации, законами Иркутской области, нормативными правовыми актами Думы округа и Регламентом Контрольно-счетной палаты.</w:t>
      </w:r>
    </w:p>
    <w:p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C95541" w:rsidRDefault="00C95541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C95541" w:rsidRPr="0028123D" w:rsidRDefault="00C95541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  <w:r w:rsidRPr="0028123D">
        <w:rPr>
          <w:b/>
        </w:rPr>
        <w:t>Статья 21. Обеспечение деятельности К</w:t>
      </w:r>
      <w:r>
        <w:rPr>
          <w:b/>
        </w:rPr>
        <w:t xml:space="preserve">онтрольно-счетной палаты </w:t>
      </w:r>
    </w:p>
    <w:p w:rsidR="00B86FD5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 xml:space="preserve">1. Финансовое и материально-техническое обеспечение деятельности Контрольно-счетной палаты осуществляется за счет средств бюджета </w:t>
      </w:r>
      <w:r w:rsidR="00E64FF4">
        <w:t>Нижнеилимского</w:t>
      </w:r>
      <w:r w:rsidRPr="0028123D">
        <w:t>муниципального округа Иркутской области.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2. Финансовое обеспечение деятельности Контрольно-счетной палаты предусматривается в объеме, позволяющем обеспечить возможность осуществления возложенных на нее полномочий.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28123D">
        <w:t>3. Контроль за использованием Контрольно-счетной палатой бюджетных средств и муниципального имущества осуществляется на основании решения Думы округа.</w:t>
      </w:r>
    </w:p>
    <w:p w:rsidR="00B86FD5" w:rsidRPr="0028123D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:rsidR="00B86FD5" w:rsidRPr="00CE7C72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8123D">
        <w:rPr>
          <w:b/>
        </w:rPr>
        <w:t xml:space="preserve">Статья 22. Материальное и социальное обеспечение работников Контрольно-счетной </w:t>
      </w:r>
      <w:r w:rsidRPr="00CE7C72">
        <w:rPr>
          <w:b/>
        </w:rPr>
        <w:t xml:space="preserve">палаты  </w:t>
      </w:r>
    </w:p>
    <w:p w:rsidR="00B86FD5" w:rsidRPr="00CE7C72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B86FD5" w:rsidRPr="00CE7C72" w:rsidRDefault="00B86FD5" w:rsidP="00B86FD5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CE7C72">
        <w:t xml:space="preserve">ПредседателюКонтрольно-счетной палаты и работникам аппаратаКонтрольно-счетной палаты, замещающим должности муниципальной службы, гарантируется государственная защита, включая обязательное государственное страхование жизни и здоровья за счет бюджета </w:t>
      </w:r>
      <w:r w:rsidR="00E64FF4">
        <w:t>Нижнеилимского</w:t>
      </w:r>
      <w:r>
        <w:t>муниципального округа Иркутской области</w:t>
      </w:r>
      <w:r w:rsidRPr="00CE7C72">
        <w:t>.</w:t>
      </w:r>
    </w:p>
    <w:p w:rsidR="00B86FD5" w:rsidRDefault="00B86FD5" w:rsidP="00B86FD5">
      <w:pPr>
        <w:autoSpaceDE w:val="0"/>
        <w:autoSpaceDN w:val="0"/>
        <w:adjustRightInd w:val="0"/>
        <w:ind w:firstLine="709"/>
        <w:jc w:val="both"/>
      </w:pPr>
      <w:r w:rsidRPr="00CE7C72">
        <w:t xml:space="preserve"> 1. Должностным лицам Контрольно-счетной палаты гарантируются денежное вознаграждение, ежегодные</w:t>
      </w:r>
      <w:r w:rsidRPr="0028123D">
        <w:t xml:space="preserve">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</w:t>
      </w:r>
      <w:r w:rsidR="00E64FF4">
        <w:t>Нижнеилимского</w:t>
      </w:r>
      <w:r>
        <w:t>муниципального округа Иркутской области</w:t>
      </w:r>
      <w:r w:rsidRPr="0028123D">
        <w:t xml:space="preserve"> (в том числе по медицинскому и санаторно-курортному обеспечению, бытовому, транспортному и иным видам обслуживания).</w:t>
      </w:r>
    </w:p>
    <w:p w:rsidR="00B86FD5" w:rsidRPr="0028123D" w:rsidRDefault="00B86FD5" w:rsidP="00B86FD5">
      <w:pPr>
        <w:autoSpaceDE w:val="0"/>
        <w:autoSpaceDN w:val="0"/>
        <w:adjustRightInd w:val="0"/>
        <w:ind w:firstLine="709"/>
        <w:jc w:val="both"/>
      </w:pPr>
      <w:r w:rsidRPr="0028123D">
        <w:t xml:space="preserve">2. Меры по материальному и социальному обеспечению председателя, </w:t>
      </w:r>
      <w:r>
        <w:t>инспектора (</w:t>
      </w:r>
      <w:r w:rsidRPr="0028123D">
        <w:t>ведущ</w:t>
      </w:r>
      <w:r>
        <w:t>его</w:t>
      </w:r>
      <w:r w:rsidRPr="0028123D">
        <w:t xml:space="preserve"> инспекто</w:t>
      </w:r>
      <w:r>
        <w:t>ра)</w:t>
      </w:r>
      <w:r w:rsidRPr="0028123D">
        <w:t xml:space="preserve"> и иных работников аппарата Контрольно-счетной палаты </w:t>
      </w:r>
      <w:r w:rsidRPr="0028123D">
        <w:lastRenderedPageBreak/>
        <w:t xml:space="preserve">устанавливаются муниципальными правовыми актами в соответствии </w:t>
      </w:r>
      <w:r>
        <w:t xml:space="preserve">с </w:t>
      </w:r>
      <w:r w:rsidRPr="0028123D">
        <w:t xml:space="preserve">федеральными законами и законами </w:t>
      </w:r>
      <w:r>
        <w:t>Иркутской области</w:t>
      </w:r>
      <w:r w:rsidRPr="0028123D">
        <w:t>.</w:t>
      </w:r>
    </w:p>
    <w:p w:rsidR="00B86FD5" w:rsidRPr="0028123D" w:rsidRDefault="00B86FD5" w:rsidP="00B86FD5">
      <w:pPr>
        <w:autoSpaceDE w:val="0"/>
        <w:autoSpaceDN w:val="0"/>
        <w:adjustRightInd w:val="0"/>
        <w:ind w:firstLine="540"/>
        <w:jc w:val="both"/>
      </w:pPr>
    </w:p>
    <w:p w:rsidR="00B86FD5" w:rsidRPr="0028123D" w:rsidRDefault="00B86FD5" w:rsidP="00B86FD5">
      <w:pPr>
        <w:autoSpaceDE w:val="0"/>
        <w:autoSpaceDN w:val="0"/>
        <w:adjustRightInd w:val="0"/>
        <w:ind w:firstLine="540"/>
        <w:jc w:val="both"/>
      </w:pPr>
    </w:p>
    <w:p w:rsidR="00AC651E" w:rsidRDefault="00AC651E" w:rsidP="00AC651E">
      <w:pPr>
        <w:widowControl w:val="0"/>
        <w:jc w:val="center"/>
      </w:pPr>
    </w:p>
    <w:sectPr w:rsidR="00AC651E" w:rsidSect="00A203F2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>
    <w:nsid w:val="00A72871"/>
    <w:multiLevelType w:val="hybridMultilevel"/>
    <w:tmpl w:val="04DAA01A"/>
    <w:lvl w:ilvl="0" w:tplc="71C279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>
    <w:nsid w:val="0BE27F1B"/>
    <w:multiLevelType w:val="hybridMultilevel"/>
    <w:tmpl w:val="0AFE2A10"/>
    <w:lvl w:ilvl="0" w:tplc="FDE281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F184C13"/>
    <w:multiLevelType w:val="multilevel"/>
    <w:tmpl w:val="C6482FD4"/>
    <w:styleLink w:val="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6">
    <w:nsid w:val="2424346B"/>
    <w:multiLevelType w:val="hybridMultilevel"/>
    <w:tmpl w:val="9732C19E"/>
    <w:lvl w:ilvl="0" w:tplc="098235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FAC147B"/>
    <w:multiLevelType w:val="multilevel"/>
    <w:tmpl w:val="C6482FD4"/>
    <w:numStyleLink w:val="1"/>
  </w:abstractNum>
  <w:abstractNum w:abstractNumId="8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9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1">
    <w:nsid w:val="5C6D00A2"/>
    <w:multiLevelType w:val="hybridMultilevel"/>
    <w:tmpl w:val="AC9A0AB4"/>
    <w:lvl w:ilvl="0" w:tplc="7EA2A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3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A5791"/>
    <w:multiLevelType w:val="hybridMultilevel"/>
    <w:tmpl w:val="5BB0D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8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2"/>
  </w:num>
  <w:num w:numId="8">
    <w:abstractNumId w:val="12"/>
  </w:num>
  <w:num w:numId="9">
    <w:abstractNumId w:val="13"/>
  </w:num>
  <w:num w:numId="10">
    <w:abstractNumId w:val="6"/>
  </w:num>
  <w:num w:numId="11">
    <w:abstractNumId w:val="3"/>
  </w:num>
  <w:num w:numId="12">
    <w:abstractNumId w:val="1"/>
  </w:num>
  <w:num w:numId="13">
    <w:abstractNumId w:val="14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53611"/>
    <w:rsid w:val="000266A0"/>
    <w:rsid w:val="00047E72"/>
    <w:rsid w:val="00057FA7"/>
    <w:rsid w:val="00066F4A"/>
    <w:rsid w:val="00074BC0"/>
    <w:rsid w:val="00081B82"/>
    <w:rsid w:val="000A323E"/>
    <w:rsid w:val="000C0929"/>
    <w:rsid w:val="000D40AE"/>
    <w:rsid w:val="000E585D"/>
    <w:rsid w:val="000F3D8A"/>
    <w:rsid w:val="0010387B"/>
    <w:rsid w:val="00114C0A"/>
    <w:rsid w:val="00135319"/>
    <w:rsid w:val="00136B0B"/>
    <w:rsid w:val="00150F56"/>
    <w:rsid w:val="00161B58"/>
    <w:rsid w:val="00186E8A"/>
    <w:rsid w:val="00187150"/>
    <w:rsid w:val="001E2668"/>
    <w:rsid w:val="00204FB7"/>
    <w:rsid w:val="00206507"/>
    <w:rsid w:val="00213F53"/>
    <w:rsid w:val="00246AB3"/>
    <w:rsid w:val="00275091"/>
    <w:rsid w:val="00282E68"/>
    <w:rsid w:val="00292F80"/>
    <w:rsid w:val="002B5AE1"/>
    <w:rsid w:val="002D7458"/>
    <w:rsid w:val="00322692"/>
    <w:rsid w:val="0033537E"/>
    <w:rsid w:val="00343877"/>
    <w:rsid w:val="0034799C"/>
    <w:rsid w:val="003633DF"/>
    <w:rsid w:val="003821C9"/>
    <w:rsid w:val="003D7DA2"/>
    <w:rsid w:val="00412477"/>
    <w:rsid w:val="00414436"/>
    <w:rsid w:val="00450E84"/>
    <w:rsid w:val="00462BED"/>
    <w:rsid w:val="00470ABD"/>
    <w:rsid w:val="00491DFE"/>
    <w:rsid w:val="004C1499"/>
    <w:rsid w:val="004C31B9"/>
    <w:rsid w:val="004D362B"/>
    <w:rsid w:val="004D6E38"/>
    <w:rsid w:val="004F7B29"/>
    <w:rsid w:val="00514659"/>
    <w:rsid w:val="005257F2"/>
    <w:rsid w:val="00527826"/>
    <w:rsid w:val="00581AFE"/>
    <w:rsid w:val="00581E0B"/>
    <w:rsid w:val="005A10F6"/>
    <w:rsid w:val="005B6165"/>
    <w:rsid w:val="005C0E7A"/>
    <w:rsid w:val="005C2131"/>
    <w:rsid w:val="005C52C9"/>
    <w:rsid w:val="005D666D"/>
    <w:rsid w:val="005E72BC"/>
    <w:rsid w:val="005F4C47"/>
    <w:rsid w:val="00663BF5"/>
    <w:rsid w:val="006E71B1"/>
    <w:rsid w:val="00707409"/>
    <w:rsid w:val="00712D3A"/>
    <w:rsid w:val="00715E7B"/>
    <w:rsid w:val="007171FA"/>
    <w:rsid w:val="007454DA"/>
    <w:rsid w:val="0077219A"/>
    <w:rsid w:val="0078004C"/>
    <w:rsid w:val="00786396"/>
    <w:rsid w:val="007C0805"/>
    <w:rsid w:val="007F4E0F"/>
    <w:rsid w:val="007F6A31"/>
    <w:rsid w:val="00803DBF"/>
    <w:rsid w:val="0080721C"/>
    <w:rsid w:val="00840A38"/>
    <w:rsid w:val="008512B9"/>
    <w:rsid w:val="008565D5"/>
    <w:rsid w:val="008577C9"/>
    <w:rsid w:val="00894AEB"/>
    <w:rsid w:val="0089772E"/>
    <w:rsid w:val="008B7DDD"/>
    <w:rsid w:val="008D2D7D"/>
    <w:rsid w:val="009010E3"/>
    <w:rsid w:val="00906CBA"/>
    <w:rsid w:val="00921943"/>
    <w:rsid w:val="0092236C"/>
    <w:rsid w:val="00952B57"/>
    <w:rsid w:val="009B6B5C"/>
    <w:rsid w:val="009C1D89"/>
    <w:rsid w:val="009C2B12"/>
    <w:rsid w:val="009C57FE"/>
    <w:rsid w:val="009F0D36"/>
    <w:rsid w:val="00A15E94"/>
    <w:rsid w:val="00A203F2"/>
    <w:rsid w:val="00A244D4"/>
    <w:rsid w:val="00A3509E"/>
    <w:rsid w:val="00A4092E"/>
    <w:rsid w:val="00A43AD2"/>
    <w:rsid w:val="00A462D4"/>
    <w:rsid w:val="00A50424"/>
    <w:rsid w:val="00A75E06"/>
    <w:rsid w:val="00A86E37"/>
    <w:rsid w:val="00A9753F"/>
    <w:rsid w:val="00AC57AC"/>
    <w:rsid w:val="00AC651E"/>
    <w:rsid w:val="00AE1892"/>
    <w:rsid w:val="00AE39A3"/>
    <w:rsid w:val="00AF6812"/>
    <w:rsid w:val="00B40AD5"/>
    <w:rsid w:val="00B528F9"/>
    <w:rsid w:val="00B617C4"/>
    <w:rsid w:val="00B62896"/>
    <w:rsid w:val="00B730B6"/>
    <w:rsid w:val="00B823BB"/>
    <w:rsid w:val="00B86FD5"/>
    <w:rsid w:val="00BA2E62"/>
    <w:rsid w:val="00BB2CEE"/>
    <w:rsid w:val="00BC0B98"/>
    <w:rsid w:val="00BD3DA1"/>
    <w:rsid w:val="00BF3C4E"/>
    <w:rsid w:val="00C0463B"/>
    <w:rsid w:val="00C3735D"/>
    <w:rsid w:val="00C61E5E"/>
    <w:rsid w:val="00C62F0B"/>
    <w:rsid w:val="00C63770"/>
    <w:rsid w:val="00C7236A"/>
    <w:rsid w:val="00C95541"/>
    <w:rsid w:val="00CA2865"/>
    <w:rsid w:val="00CB1C07"/>
    <w:rsid w:val="00CB54F1"/>
    <w:rsid w:val="00CD6685"/>
    <w:rsid w:val="00CE0F25"/>
    <w:rsid w:val="00CF1B93"/>
    <w:rsid w:val="00D02B8A"/>
    <w:rsid w:val="00D07D0F"/>
    <w:rsid w:val="00D235B6"/>
    <w:rsid w:val="00D2762C"/>
    <w:rsid w:val="00D53611"/>
    <w:rsid w:val="00D64875"/>
    <w:rsid w:val="00D709F3"/>
    <w:rsid w:val="00D82FA5"/>
    <w:rsid w:val="00D862A0"/>
    <w:rsid w:val="00DB31E1"/>
    <w:rsid w:val="00DD0443"/>
    <w:rsid w:val="00DD48F3"/>
    <w:rsid w:val="00DE0C1D"/>
    <w:rsid w:val="00DF3ED9"/>
    <w:rsid w:val="00E02A8D"/>
    <w:rsid w:val="00E35D93"/>
    <w:rsid w:val="00E41CBD"/>
    <w:rsid w:val="00E45BCF"/>
    <w:rsid w:val="00E51192"/>
    <w:rsid w:val="00E64FF4"/>
    <w:rsid w:val="00E77D06"/>
    <w:rsid w:val="00EB6980"/>
    <w:rsid w:val="00ED1973"/>
    <w:rsid w:val="00F00565"/>
    <w:rsid w:val="00F018DB"/>
    <w:rsid w:val="00F15186"/>
    <w:rsid w:val="00F24D9E"/>
    <w:rsid w:val="00F25AA2"/>
    <w:rsid w:val="00F3661A"/>
    <w:rsid w:val="00F51B7B"/>
    <w:rsid w:val="00F60B41"/>
    <w:rsid w:val="00F61532"/>
    <w:rsid w:val="00F657C4"/>
    <w:rsid w:val="00F77F22"/>
    <w:rsid w:val="00F94E9D"/>
    <w:rsid w:val="00FB1672"/>
    <w:rsid w:val="00FB1FA2"/>
    <w:rsid w:val="00FB2737"/>
    <w:rsid w:val="00FC084B"/>
    <w:rsid w:val="00FC2B32"/>
    <w:rsid w:val="00FC3B99"/>
    <w:rsid w:val="00FE2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2A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rsid w:val="00E02A8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AC651E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AC651E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C651E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F1B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93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Стиль1"/>
    <w:uiPriority w:val="99"/>
    <w:rsid w:val="00B86FD5"/>
    <w:pPr>
      <w:numPr>
        <w:numId w:val="14"/>
      </w:numPr>
    </w:pPr>
  </w:style>
  <w:style w:type="paragraph" w:styleId="a5">
    <w:name w:val="List Paragraph"/>
    <w:basedOn w:val="a"/>
    <w:uiPriority w:val="34"/>
    <w:qFormat/>
    <w:rsid w:val="005257F2"/>
    <w:pPr>
      <w:ind w:left="720"/>
      <w:contextualSpacing/>
    </w:pPr>
  </w:style>
  <w:style w:type="character" w:styleId="a6">
    <w:name w:val="Emphasis"/>
    <w:basedOn w:val="a0"/>
    <w:uiPriority w:val="20"/>
    <w:qFormat/>
    <w:rsid w:val="00AE39A3"/>
    <w:rPr>
      <w:i/>
      <w:iCs/>
    </w:rPr>
  </w:style>
  <w:style w:type="character" w:customStyle="1" w:styleId="4">
    <w:name w:val="Основной текст (4)_"/>
    <w:link w:val="40"/>
    <w:rsid w:val="00F60B41"/>
    <w:rPr>
      <w:rFonts w:ascii="Arial" w:eastAsia="Arial" w:hAnsi="Arial" w:cs="Arial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60B41"/>
    <w:pPr>
      <w:widowControl w:val="0"/>
      <w:shd w:val="clear" w:color="auto" w:fill="FFFFFF"/>
      <w:spacing w:after="240" w:line="274" w:lineRule="exact"/>
      <w:jc w:val="center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a7">
    <w:name w:val="No Spacing"/>
    <w:uiPriority w:val="1"/>
    <w:qFormat/>
    <w:rsid w:val="00F60B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39"/>
    <w:rsid w:val="00A20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A2E6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2E6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B86EA0EF3E0D70347584DC7AE6D6F6F04AD7D985F20A9ED82E273A2892F9967A07C5AECA9BFD43E64034FE8B5DC85493836B4C12D7D" TargetMode="External"/><Relationship Id="rId13" Type="http://schemas.openxmlformats.org/officeDocument/2006/relationships/hyperlink" Target="consultantplus://offline/ref=74F9120A0DB90E5EF91B865F99B1119B9D072564CBC8857A6FA80D506FCEA9B9A8A1C3683B14C645D8FBD5D011Y8eC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2853&amp;dst=107" TargetMode="External"/><Relationship Id="rId12" Type="http://schemas.openxmlformats.org/officeDocument/2006/relationships/hyperlink" Target="consultantplus://offline/main?base=LAW;n=2875;fld=134" TargetMode="External"/><Relationship Id="rId17" Type="http://schemas.openxmlformats.org/officeDocument/2006/relationships/hyperlink" Target="consultantplus://offline/ref=846F44A9B5E52D1B35D72FD1C8B8303A4B6E05FA8609B65744A07CAA2F123B0C25597121C338ACE9EB16A6314Eh857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46F44A9B5E52D1B35D72FD1C8B8303A4B6308F2820DB65744A07CAA2F123B0C25597121C338ACE9EB16A6314Eh857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2853&amp;dst=100063" TargetMode="External"/><Relationship Id="rId11" Type="http://schemas.openxmlformats.org/officeDocument/2006/relationships/hyperlink" Target="consultantplus://offline/ref=A055E63A5BB57FD781DB0534D3239FE4DC1E7099101BDB8F9CA1D15338B0C152866662AE23E649C03698585502GFd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46F44A9B5E52D1B35D72FD1C8B8303A4B6E05FA8608B65744A07CAA2F123B0C25597121C338ACE9EB16A6314Eh857I" TargetMode="External"/><Relationship Id="rId10" Type="http://schemas.openxmlformats.org/officeDocument/2006/relationships/hyperlink" Target="consultantplus://offline/ref=2A7B7F733B2B201046AD5FBE8C2E3DD581CF7BF1A76D5974202128A6FD9686A5A6BD85F06E82CD3209F2D693A6EDd3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B86EA0EF3E0D70347584DC7AE6D6F6F04AD7D985F20A9ED82E273A2892F9967A07C5AFC79BFD43E64034FE8B5DC85493836B4C12D7D" TargetMode="External"/><Relationship Id="rId14" Type="http://schemas.openxmlformats.org/officeDocument/2006/relationships/hyperlink" Target="consultantplus://offline/main?base=LAW;n=110266;fld=134;dst=100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4DBB4-2996-40DD-93D3-574016D73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4104</TotalTime>
  <Pages>14</Pages>
  <Words>6791</Words>
  <Characters>38712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SaprankovAV</dc:creator>
  <cp:keywords/>
  <dc:description/>
  <cp:lastModifiedBy>Веселова</cp:lastModifiedBy>
  <cp:revision>9</cp:revision>
  <cp:lastPrinted>2025-09-25T06:52:00Z</cp:lastPrinted>
  <dcterms:created xsi:type="dcterms:W3CDTF">2025-12-04T04:03:00Z</dcterms:created>
  <dcterms:modified xsi:type="dcterms:W3CDTF">2026-02-18T04:24:00Z</dcterms:modified>
</cp:coreProperties>
</file>