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B5A07" w:rsidRPr="00B341A2" w:rsidRDefault="00672D79" w:rsidP="00672D79">
      <w:pPr>
        <w:autoSpaceDE w:val="0"/>
        <w:autoSpaceDN w:val="0"/>
        <w:adjustRightInd w:val="0"/>
        <w:spacing w:after="0" w:line="240" w:lineRule="auto"/>
        <w:jc w:val="center"/>
        <w:rPr>
          <w:rFonts w:ascii="Times New Roman" w:hAnsi="Times New Roman" w:cs="Times New Roman"/>
          <w:b/>
          <w:sz w:val="24"/>
          <w:szCs w:val="24"/>
        </w:rPr>
      </w:pPr>
      <w:r w:rsidRPr="00B341A2">
        <w:rPr>
          <w:rFonts w:ascii="Times New Roman" w:hAnsi="Times New Roman" w:cs="Times New Roman"/>
          <w:b/>
          <w:sz w:val="24"/>
          <w:szCs w:val="24"/>
        </w:rPr>
        <w:t xml:space="preserve">Информация о </w:t>
      </w:r>
      <w:r w:rsidR="000B5A07" w:rsidRPr="00B341A2">
        <w:rPr>
          <w:rFonts w:ascii="Times New Roman" w:hAnsi="Times New Roman" w:cs="Times New Roman"/>
          <w:b/>
          <w:sz w:val="24"/>
          <w:szCs w:val="24"/>
        </w:rPr>
        <w:t xml:space="preserve"> профилактических мероприяти</w:t>
      </w:r>
      <w:r w:rsidR="00B341A2" w:rsidRPr="00B341A2">
        <w:rPr>
          <w:rFonts w:ascii="Times New Roman" w:hAnsi="Times New Roman" w:cs="Times New Roman"/>
          <w:b/>
          <w:sz w:val="24"/>
          <w:szCs w:val="24"/>
        </w:rPr>
        <w:t xml:space="preserve">ях, проводимых </w:t>
      </w:r>
      <w:r w:rsidR="00F41B49">
        <w:rPr>
          <w:rFonts w:ascii="Times New Roman" w:hAnsi="Times New Roman" w:cs="Times New Roman"/>
          <w:b/>
          <w:sz w:val="24"/>
          <w:szCs w:val="24"/>
        </w:rPr>
        <w:br/>
      </w:r>
      <w:r w:rsidRPr="00B341A2">
        <w:rPr>
          <w:rFonts w:ascii="Times New Roman" w:hAnsi="Times New Roman" w:cs="Times New Roman"/>
          <w:b/>
          <w:sz w:val="24"/>
          <w:szCs w:val="24"/>
        </w:rPr>
        <w:t xml:space="preserve">Управлением </w:t>
      </w:r>
      <w:proofErr w:type="spellStart"/>
      <w:r w:rsidRPr="00B341A2">
        <w:rPr>
          <w:rFonts w:ascii="Times New Roman" w:hAnsi="Times New Roman" w:cs="Times New Roman"/>
          <w:b/>
          <w:sz w:val="24"/>
          <w:szCs w:val="24"/>
        </w:rPr>
        <w:t>Роспотребнадзора</w:t>
      </w:r>
      <w:proofErr w:type="spellEnd"/>
      <w:r w:rsidRPr="00B341A2">
        <w:rPr>
          <w:rFonts w:ascii="Times New Roman" w:hAnsi="Times New Roman" w:cs="Times New Roman"/>
          <w:b/>
          <w:sz w:val="24"/>
          <w:szCs w:val="24"/>
        </w:rPr>
        <w:t xml:space="preserve"> по Иркутской области</w:t>
      </w:r>
    </w:p>
    <w:p w:rsidR="00E775D6" w:rsidRPr="00B341A2" w:rsidRDefault="00E775D6" w:rsidP="000B5A07">
      <w:pPr>
        <w:pStyle w:val="a3"/>
        <w:spacing w:before="0" w:beforeAutospacing="0" w:after="0" w:afterAutospacing="0"/>
        <w:ind w:firstLine="540"/>
        <w:jc w:val="center"/>
        <w:rPr>
          <w:b/>
        </w:rPr>
      </w:pPr>
    </w:p>
    <w:p w:rsidR="00B341A2" w:rsidRPr="004B7D37"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bCs/>
          <w:sz w:val="24"/>
          <w:szCs w:val="24"/>
          <w:shd w:val="clear" w:color="auto" w:fill="FFFFFF"/>
        </w:rPr>
      </w:pPr>
      <w:r w:rsidRPr="00B341A2">
        <w:rPr>
          <w:rFonts w:ascii="Times New Roman" w:hAnsi="Times New Roman" w:cs="Times New Roman"/>
          <w:sz w:val="24"/>
          <w:szCs w:val="24"/>
        </w:rPr>
        <w:t xml:space="preserve">В силу п. 41 Положения </w:t>
      </w:r>
      <w:r w:rsidRPr="00B341A2">
        <w:rPr>
          <w:rFonts w:ascii="Times New Roman" w:hAnsi="Times New Roman" w:cs="Times New Roman"/>
          <w:bCs/>
          <w:sz w:val="24"/>
          <w:szCs w:val="24"/>
          <w:shd w:val="clear" w:color="auto" w:fill="FFFFFF"/>
        </w:rPr>
        <w:t xml:space="preserve">о федеральном государственном санитарно-эпидемиологическом </w:t>
      </w:r>
      <w:r w:rsidRPr="004B7D37">
        <w:rPr>
          <w:rFonts w:ascii="Times New Roman" w:hAnsi="Times New Roman" w:cs="Times New Roman"/>
          <w:bCs/>
          <w:sz w:val="24"/>
          <w:szCs w:val="24"/>
          <w:shd w:val="clear" w:color="auto" w:fill="FFFFFF"/>
        </w:rPr>
        <w:t xml:space="preserve">контроле (надзоре), </w:t>
      </w:r>
      <w:r w:rsidRPr="004B7D37">
        <w:rPr>
          <w:rFonts w:ascii="Times New Roman" w:hAnsi="Times New Roman" w:cs="Times New Roman"/>
          <w:sz w:val="24"/>
          <w:szCs w:val="24"/>
        </w:rPr>
        <w:t xml:space="preserve">утвержденном </w:t>
      </w:r>
      <w:hyperlink r:id="rId6" w:history="1">
        <w:r w:rsidRPr="004B7D37">
          <w:rPr>
            <w:rFonts w:ascii="Times New Roman" w:hAnsi="Times New Roman" w:cs="Times New Roman"/>
            <w:sz w:val="24"/>
            <w:szCs w:val="24"/>
          </w:rPr>
          <w:t>постановлением</w:t>
        </w:r>
      </w:hyperlink>
      <w:r w:rsidRPr="004B7D37">
        <w:rPr>
          <w:rFonts w:ascii="Times New Roman" w:hAnsi="Times New Roman" w:cs="Times New Roman"/>
          <w:sz w:val="24"/>
          <w:szCs w:val="24"/>
        </w:rPr>
        <w:t> Правительства</w:t>
      </w:r>
      <w:r w:rsidRPr="004B7D37">
        <w:rPr>
          <w:rFonts w:ascii="Times New Roman" w:hAnsi="Times New Roman" w:cs="Times New Roman"/>
          <w:bCs/>
          <w:sz w:val="24"/>
          <w:szCs w:val="24"/>
          <w:shd w:val="clear" w:color="auto" w:fill="FFFFFF"/>
        </w:rPr>
        <w:t xml:space="preserve"> Российской Федерации от 30.06.2021 № 1100 «О федеральном государственном санитарно-эпидемиологическом контроле (надзоре)» (далее – Положение) органы государственного контроля (надзора) могут  следующие профилактические мероприятия:</w:t>
      </w:r>
    </w:p>
    <w:p w:rsidR="00B341A2" w:rsidRPr="004B7D37"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bCs/>
          <w:sz w:val="24"/>
          <w:szCs w:val="24"/>
          <w:shd w:val="clear" w:color="auto" w:fill="FFFFFF"/>
        </w:rPr>
      </w:pPr>
      <w:r w:rsidRPr="004B7D37">
        <w:rPr>
          <w:rFonts w:ascii="Times New Roman" w:hAnsi="Times New Roman" w:cs="Times New Roman"/>
          <w:bCs/>
          <w:sz w:val="24"/>
          <w:szCs w:val="24"/>
          <w:shd w:val="clear" w:color="auto" w:fill="FFFFFF"/>
        </w:rPr>
        <w:t>а) информирование;</w:t>
      </w:r>
    </w:p>
    <w:p w:rsidR="00B341A2" w:rsidRPr="004B7D37" w:rsidRDefault="00B341A2" w:rsidP="00B341A2">
      <w:pPr>
        <w:pStyle w:val="s1"/>
        <w:shd w:val="clear" w:color="auto" w:fill="FFFFFF"/>
        <w:tabs>
          <w:tab w:val="left" w:pos="9923"/>
        </w:tabs>
        <w:spacing w:before="0" w:beforeAutospacing="0" w:after="0" w:afterAutospacing="0"/>
        <w:ind w:firstLine="709"/>
        <w:jc w:val="both"/>
      </w:pPr>
      <w:r w:rsidRPr="004B7D37">
        <w:t>б) обобщение правоприменительной практики;</w:t>
      </w:r>
    </w:p>
    <w:p w:rsidR="00B341A2" w:rsidRPr="004B7D37" w:rsidRDefault="00B341A2" w:rsidP="00B341A2">
      <w:pPr>
        <w:pStyle w:val="s1"/>
        <w:shd w:val="clear" w:color="auto" w:fill="FFFFFF"/>
        <w:tabs>
          <w:tab w:val="left" w:pos="9923"/>
        </w:tabs>
        <w:spacing w:before="0" w:beforeAutospacing="0" w:after="0" w:afterAutospacing="0"/>
        <w:ind w:firstLine="709"/>
        <w:jc w:val="both"/>
      </w:pPr>
      <w:r w:rsidRPr="004B7D37">
        <w:t>в) объявление предостережения;</w:t>
      </w:r>
    </w:p>
    <w:p w:rsidR="00B341A2" w:rsidRPr="004B7D37" w:rsidRDefault="00B341A2" w:rsidP="00B341A2">
      <w:pPr>
        <w:pStyle w:val="s1"/>
        <w:shd w:val="clear" w:color="auto" w:fill="FFFFFF"/>
        <w:tabs>
          <w:tab w:val="left" w:pos="9923"/>
        </w:tabs>
        <w:spacing w:before="0" w:beforeAutospacing="0" w:after="0" w:afterAutospacing="0"/>
        <w:ind w:firstLine="709"/>
        <w:jc w:val="both"/>
      </w:pPr>
      <w:r w:rsidRPr="004B7D37">
        <w:t>г) консультирование;</w:t>
      </w:r>
    </w:p>
    <w:p w:rsidR="00B341A2" w:rsidRPr="004B7D37" w:rsidRDefault="00B341A2" w:rsidP="00B341A2">
      <w:pPr>
        <w:pStyle w:val="s1"/>
        <w:shd w:val="clear" w:color="auto" w:fill="FFFFFF"/>
        <w:tabs>
          <w:tab w:val="left" w:pos="9923"/>
        </w:tabs>
        <w:spacing w:before="0" w:beforeAutospacing="0" w:after="0" w:afterAutospacing="0"/>
        <w:ind w:firstLine="709"/>
        <w:jc w:val="both"/>
      </w:pPr>
      <w:proofErr w:type="spellStart"/>
      <w:r w:rsidRPr="004B7D37">
        <w:t>д</w:t>
      </w:r>
      <w:proofErr w:type="spellEnd"/>
      <w:r w:rsidRPr="004B7D37">
        <w:t>) профилактический визит.</w:t>
      </w:r>
    </w:p>
    <w:p w:rsidR="00B341A2" w:rsidRPr="004B7D37" w:rsidRDefault="00B341A2" w:rsidP="00B341A2">
      <w:pPr>
        <w:tabs>
          <w:tab w:val="left" w:pos="9923"/>
        </w:tabs>
        <w:spacing w:after="0" w:line="240" w:lineRule="auto"/>
        <w:ind w:firstLine="709"/>
        <w:jc w:val="both"/>
        <w:rPr>
          <w:rFonts w:ascii="Times New Roman" w:hAnsi="Times New Roman" w:cs="Times New Roman"/>
          <w:bCs/>
          <w:sz w:val="24"/>
          <w:szCs w:val="24"/>
          <w:shd w:val="clear" w:color="auto" w:fill="FFFFFF"/>
        </w:rPr>
      </w:pPr>
      <w:r w:rsidRPr="004B7D37">
        <w:rPr>
          <w:rFonts w:ascii="Times New Roman" w:hAnsi="Times New Roman" w:cs="Times New Roman"/>
          <w:sz w:val="24"/>
          <w:szCs w:val="24"/>
          <w:shd w:val="clear" w:color="auto" w:fill="FFFFFF"/>
        </w:rPr>
        <w:t xml:space="preserve">Все профилактические мероприятия проводятся в </w:t>
      </w:r>
      <w:proofErr w:type="gramStart"/>
      <w:r w:rsidRPr="004B7D37">
        <w:rPr>
          <w:rFonts w:ascii="Times New Roman" w:hAnsi="Times New Roman" w:cs="Times New Roman"/>
          <w:sz w:val="24"/>
          <w:szCs w:val="24"/>
          <w:shd w:val="clear" w:color="auto" w:fill="FFFFFF"/>
        </w:rPr>
        <w:t>порядке</w:t>
      </w:r>
      <w:proofErr w:type="gramEnd"/>
      <w:r w:rsidRPr="004B7D37">
        <w:rPr>
          <w:rFonts w:ascii="Times New Roman" w:hAnsi="Times New Roman" w:cs="Times New Roman"/>
          <w:sz w:val="24"/>
          <w:szCs w:val="24"/>
          <w:shd w:val="clear" w:color="auto" w:fill="FFFFFF"/>
        </w:rPr>
        <w:t>, установленном </w:t>
      </w:r>
      <w:hyperlink r:id="rId7" w:anchor="block_1000" w:history="1">
        <w:r w:rsidRPr="004B7D37">
          <w:rPr>
            <w:rFonts w:ascii="Times New Roman" w:hAnsi="Times New Roman" w:cs="Times New Roman"/>
            <w:sz w:val="24"/>
            <w:szCs w:val="24"/>
          </w:rPr>
          <w:t>Федеральным законом</w:t>
        </w:r>
      </w:hyperlink>
      <w:r w:rsidRPr="004B7D37">
        <w:rPr>
          <w:rFonts w:ascii="Times New Roman" w:hAnsi="Times New Roman" w:cs="Times New Roman"/>
          <w:sz w:val="24"/>
          <w:szCs w:val="24"/>
          <w:shd w:val="clear" w:color="auto" w:fill="FFFFFF"/>
        </w:rPr>
        <w:t> № 248</w:t>
      </w:r>
      <w:r w:rsidRPr="004B7D37">
        <w:rPr>
          <w:rFonts w:ascii="Times New Roman" w:hAnsi="Times New Roman" w:cs="Times New Roman"/>
          <w:sz w:val="24"/>
          <w:szCs w:val="24"/>
        </w:rPr>
        <w:t>-ФЗ</w:t>
      </w:r>
      <w:r w:rsidRPr="004B7D37">
        <w:rPr>
          <w:rFonts w:ascii="Times New Roman" w:hAnsi="Times New Roman" w:cs="Times New Roman"/>
          <w:sz w:val="24"/>
          <w:szCs w:val="24"/>
          <w:shd w:val="clear" w:color="auto" w:fill="FFFFFF"/>
        </w:rPr>
        <w:t>, с учетом особенностей, установленных Положением</w:t>
      </w:r>
      <w:r w:rsidRPr="004B7D37">
        <w:rPr>
          <w:rFonts w:ascii="Times New Roman" w:hAnsi="Times New Roman" w:cs="Times New Roman"/>
          <w:bCs/>
          <w:sz w:val="24"/>
          <w:szCs w:val="24"/>
          <w:shd w:val="clear" w:color="auto" w:fill="FFFFFF"/>
        </w:rPr>
        <w:t xml:space="preserve"> о федеральном государственном санитарно-эпидемиологическом контроле (надзоре)</w:t>
      </w:r>
      <w:r w:rsidRPr="004B7D37">
        <w:rPr>
          <w:rFonts w:ascii="Times New Roman" w:hAnsi="Times New Roman" w:cs="Times New Roman"/>
          <w:sz w:val="24"/>
          <w:szCs w:val="24"/>
          <w:shd w:val="clear" w:color="auto" w:fill="FFFFFF"/>
        </w:rPr>
        <w:t>.</w:t>
      </w:r>
    </w:p>
    <w:p w:rsidR="00FD1D18" w:rsidRDefault="00B341A2" w:rsidP="00B341A2">
      <w:pPr>
        <w:tabs>
          <w:tab w:val="left" w:pos="9923"/>
        </w:tabs>
        <w:autoSpaceDE w:val="0"/>
        <w:autoSpaceDN w:val="0"/>
        <w:adjustRightInd w:val="0"/>
        <w:spacing w:after="0" w:line="240" w:lineRule="auto"/>
        <w:ind w:firstLine="709"/>
        <w:jc w:val="both"/>
      </w:pPr>
      <w:r w:rsidRPr="004B7D37">
        <w:rPr>
          <w:rFonts w:ascii="Times New Roman" w:hAnsi="Times New Roman" w:cs="Times New Roman"/>
          <w:sz w:val="24"/>
          <w:szCs w:val="24"/>
        </w:rPr>
        <w:t xml:space="preserve">Информирование осуществляется посредством размещения органами государственного контроля (надзора), в т.ч. Управлением </w:t>
      </w:r>
      <w:proofErr w:type="spellStart"/>
      <w:r w:rsidRPr="004B7D37">
        <w:rPr>
          <w:rFonts w:ascii="Times New Roman" w:hAnsi="Times New Roman" w:cs="Times New Roman"/>
          <w:sz w:val="24"/>
          <w:szCs w:val="24"/>
        </w:rPr>
        <w:t>Роспотребнадзора</w:t>
      </w:r>
      <w:proofErr w:type="spellEnd"/>
      <w:r w:rsidRPr="004B7D37">
        <w:rPr>
          <w:rFonts w:ascii="Times New Roman" w:hAnsi="Times New Roman" w:cs="Times New Roman"/>
          <w:sz w:val="24"/>
          <w:szCs w:val="24"/>
        </w:rPr>
        <w:t xml:space="preserve"> по Иркутской области (далее </w:t>
      </w:r>
      <w:r w:rsidRPr="004B7D37">
        <w:rPr>
          <w:rFonts w:ascii="Times New Roman" w:hAnsi="Times New Roman" w:cs="Times New Roman"/>
          <w:bCs/>
          <w:sz w:val="24"/>
          <w:szCs w:val="24"/>
          <w:shd w:val="clear" w:color="auto" w:fill="FFFFFF"/>
        </w:rPr>
        <w:t xml:space="preserve">– </w:t>
      </w:r>
      <w:r w:rsidRPr="004B7D37">
        <w:rPr>
          <w:rFonts w:ascii="Times New Roman" w:hAnsi="Times New Roman" w:cs="Times New Roman"/>
          <w:sz w:val="24"/>
          <w:szCs w:val="24"/>
        </w:rPr>
        <w:t>Управление), соответствующих сведений на своих официальных сайтах в сети «Интернет», в средствах массовой информации, через личные кабинеты контролируемых лиц в государственных</w:t>
      </w:r>
      <w:r w:rsidRPr="00B341A2">
        <w:rPr>
          <w:rFonts w:ascii="Times New Roman" w:hAnsi="Times New Roman" w:cs="Times New Roman"/>
          <w:sz w:val="24"/>
          <w:szCs w:val="24"/>
        </w:rPr>
        <w:t xml:space="preserve"> информационных системах (при их наличии) и в иных формах. Так, Управлением информирование осуществляется на официальном сайте Управления в сети «Интернет»</w:t>
      </w:r>
      <w:r w:rsidR="00FD1D18">
        <w:rPr>
          <w:rFonts w:ascii="Times New Roman" w:hAnsi="Times New Roman" w:cs="Times New Roman"/>
          <w:sz w:val="24"/>
          <w:szCs w:val="24"/>
        </w:rPr>
        <w:t xml:space="preserve"> (ссылка </w:t>
      </w:r>
      <w:hyperlink r:id="rId8" w:history="1">
        <w:r w:rsidR="00FD1D18" w:rsidRPr="006469BA">
          <w:rPr>
            <w:rStyle w:val="a4"/>
            <w:rFonts w:ascii="Times New Roman" w:hAnsi="Times New Roman" w:cs="Times New Roman"/>
            <w:sz w:val="24"/>
            <w:szCs w:val="24"/>
          </w:rPr>
          <w:t>https://38.rospotr</w:t>
        </w:r>
        <w:r w:rsidR="00FD1D18" w:rsidRPr="006469BA">
          <w:rPr>
            <w:rStyle w:val="a4"/>
            <w:rFonts w:ascii="Times New Roman" w:hAnsi="Times New Roman" w:cs="Times New Roman"/>
            <w:sz w:val="24"/>
            <w:szCs w:val="24"/>
          </w:rPr>
          <w:t>e</w:t>
        </w:r>
        <w:r w:rsidR="00FD1D18" w:rsidRPr="006469BA">
          <w:rPr>
            <w:rStyle w:val="a4"/>
            <w:rFonts w:ascii="Times New Roman" w:hAnsi="Times New Roman" w:cs="Times New Roman"/>
            <w:sz w:val="24"/>
            <w:szCs w:val="24"/>
          </w:rPr>
          <w:t>b</w:t>
        </w:r>
        <w:r w:rsidR="00FD1D18" w:rsidRPr="006469BA">
          <w:rPr>
            <w:rStyle w:val="a4"/>
            <w:rFonts w:ascii="Times New Roman" w:hAnsi="Times New Roman" w:cs="Times New Roman"/>
            <w:sz w:val="24"/>
            <w:szCs w:val="24"/>
          </w:rPr>
          <w:t>n</w:t>
        </w:r>
        <w:r w:rsidR="00FD1D18" w:rsidRPr="006469BA">
          <w:rPr>
            <w:rStyle w:val="a4"/>
            <w:rFonts w:ascii="Times New Roman" w:hAnsi="Times New Roman" w:cs="Times New Roman"/>
            <w:sz w:val="24"/>
            <w:szCs w:val="24"/>
          </w:rPr>
          <w:t>a</w:t>
        </w:r>
        <w:r w:rsidR="00FD1D18" w:rsidRPr="006469BA">
          <w:rPr>
            <w:rStyle w:val="a4"/>
            <w:rFonts w:ascii="Times New Roman" w:hAnsi="Times New Roman" w:cs="Times New Roman"/>
            <w:sz w:val="24"/>
            <w:szCs w:val="24"/>
          </w:rPr>
          <w:t>d</w:t>
        </w:r>
        <w:r w:rsidR="00FD1D18" w:rsidRPr="006469BA">
          <w:rPr>
            <w:rStyle w:val="a4"/>
            <w:rFonts w:ascii="Times New Roman" w:hAnsi="Times New Roman" w:cs="Times New Roman"/>
            <w:sz w:val="24"/>
            <w:szCs w:val="24"/>
          </w:rPr>
          <w:t>z</w:t>
        </w:r>
        <w:r w:rsidR="00FD1D18" w:rsidRPr="006469BA">
          <w:rPr>
            <w:rStyle w:val="a4"/>
            <w:rFonts w:ascii="Times New Roman" w:hAnsi="Times New Roman" w:cs="Times New Roman"/>
            <w:sz w:val="24"/>
            <w:szCs w:val="24"/>
          </w:rPr>
          <w:t>or.ru</w:t>
        </w:r>
      </w:hyperlink>
      <w:r w:rsidR="00FD1D18">
        <w:rPr>
          <w:rFonts w:ascii="Times New Roman" w:hAnsi="Times New Roman" w:cs="Times New Roman"/>
          <w:sz w:val="24"/>
          <w:szCs w:val="24"/>
        </w:rPr>
        <w:t>/)</w:t>
      </w:r>
      <w:r w:rsidRPr="00B341A2">
        <w:rPr>
          <w:rFonts w:ascii="Times New Roman" w:hAnsi="Times New Roman" w:cs="Times New Roman"/>
          <w:sz w:val="24"/>
          <w:szCs w:val="24"/>
        </w:rPr>
        <w:t xml:space="preserve">, а также в </w:t>
      </w:r>
      <w:proofErr w:type="spellStart"/>
      <w:r w:rsidRPr="00B341A2">
        <w:rPr>
          <w:rFonts w:ascii="Times New Roman" w:hAnsi="Times New Roman" w:cs="Times New Roman"/>
          <w:sz w:val="24"/>
          <w:szCs w:val="24"/>
        </w:rPr>
        <w:t>мессенжерах</w:t>
      </w:r>
      <w:proofErr w:type="spellEnd"/>
      <w:r w:rsidRPr="00B341A2">
        <w:rPr>
          <w:rFonts w:ascii="Times New Roman" w:hAnsi="Times New Roman" w:cs="Times New Roman"/>
          <w:sz w:val="24"/>
          <w:szCs w:val="24"/>
        </w:rPr>
        <w:t xml:space="preserve"> ВК, Телеграмм.</w:t>
      </w:r>
      <w:r w:rsidR="00FD1D18" w:rsidRPr="00FD1D18">
        <w:t xml:space="preserve"> </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Доклады о правоприменительной практике по результатам государственного контроля (надзора) готовятся Федеральной службой по надзору в сфере защиты прав потребителей и благополучия человека, не позднее 1 апреля года, следующего за отчетным годом. Данные доклады о правоприменительной практике при осуществлении государственного контроля (надзора) </w:t>
      </w:r>
      <w:proofErr w:type="gramStart"/>
      <w:r w:rsidRPr="00B341A2">
        <w:rPr>
          <w:rFonts w:ascii="Times New Roman" w:hAnsi="Times New Roman" w:cs="Times New Roman"/>
          <w:sz w:val="24"/>
          <w:szCs w:val="24"/>
        </w:rPr>
        <w:t>утверждаются приказом руководителя Федеральной службы по надзору в сфере защиты прав потребителей и благополучия человека и размещаются</w:t>
      </w:r>
      <w:proofErr w:type="gramEnd"/>
      <w:r w:rsidRPr="00B341A2">
        <w:rPr>
          <w:rFonts w:ascii="Times New Roman" w:hAnsi="Times New Roman" w:cs="Times New Roman"/>
          <w:sz w:val="24"/>
          <w:szCs w:val="24"/>
        </w:rPr>
        <w:t xml:space="preserve"> на соответствующих официальных сайтах в сети «Интернет» не позднее 1 июня года, следующего за отчетным годом.</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341A2">
        <w:rPr>
          <w:rFonts w:ascii="Times New Roman" w:hAnsi="Times New Roman" w:cs="Times New Roman"/>
          <w:sz w:val="24"/>
          <w:szCs w:val="24"/>
        </w:rPr>
        <w:t>При наличии у Федеральной службы по надзору в сфере защиты прав потребителей и благополучия человека сведений о готовящихся нарушениях обязательных 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указанные федеральные органы исполнительной власти объявляют</w:t>
      </w:r>
      <w:proofErr w:type="gramEnd"/>
      <w:r w:rsidRPr="00B341A2">
        <w:rPr>
          <w:rFonts w:ascii="Times New Roman" w:hAnsi="Times New Roman" w:cs="Times New Roman"/>
          <w:sz w:val="24"/>
          <w:szCs w:val="24"/>
        </w:rPr>
        <w:t xml:space="preserve"> контролируемому лицу предостережение о недопустимости нарушения обязательных требований и предлагают принять меры по обеспечению соблюдения обязательных требований. </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Консультирование осуществляется должностными лицами Управления (ФБУЗ «Центр гигиены и эпидемиологии в Иркутской области») по телефону, посредством </w:t>
      </w:r>
      <w:proofErr w:type="spellStart"/>
      <w:r w:rsidRPr="00B341A2">
        <w:rPr>
          <w:rFonts w:ascii="Times New Roman" w:hAnsi="Times New Roman" w:cs="Times New Roman"/>
          <w:sz w:val="24"/>
          <w:szCs w:val="24"/>
        </w:rPr>
        <w:t>видео-конференц-связи</w:t>
      </w:r>
      <w:proofErr w:type="spellEnd"/>
      <w:r w:rsidRPr="00B341A2">
        <w:rPr>
          <w:rFonts w:ascii="Times New Roman" w:hAnsi="Times New Roman" w:cs="Times New Roman"/>
          <w:sz w:val="24"/>
          <w:szCs w:val="24"/>
        </w:rPr>
        <w:t>, на личном приеме либо в ходе проведения профилактического мероприятия, контрольного (надзорного) мероприятия по следующим вопросам:</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bookmarkStart w:id="0" w:name="Par1"/>
      <w:bookmarkEnd w:id="0"/>
      <w:r w:rsidRPr="00B341A2">
        <w:rPr>
          <w:rFonts w:ascii="Times New Roman" w:hAnsi="Times New Roman" w:cs="Times New Roman"/>
          <w:sz w:val="24"/>
          <w:szCs w:val="24"/>
        </w:rPr>
        <w:t>а) наличие и (или) содержание обязательных требований в сфере санитарно-эпидемиологического благополучия населения;</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б)   периодичность и порядок проведения контрольных (надзорных) мероприятий;</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порядок выполнения обязательных требований в сфере санитарно-эпидемиологического благополучия населения;</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bookmarkStart w:id="1" w:name="Par4"/>
      <w:bookmarkEnd w:id="1"/>
      <w:r w:rsidRPr="00B341A2">
        <w:rPr>
          <w:rFonts w:ascii="Times New Roman" w:hAnsi="Times New Roman" w:cs="Times New Roman"/>
          <w:sz w:val="24"/>
          <w:szCs w:val="24"/>
        </w:rPr>
        <w:t>г) порядок обжалования решений Федеральной службы по надзору в сфере защиты прав потребителей и благополучия человека и (или) действий (бездействия) их должностных лиц.</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lastRenderedPageBreak/>
        <w:t>Информация о способах и времени осуществления консультирования, а также перечень вопросов, по которым предоставляется консультирование, размещается на официальных сайтах органов государственного контроля (надзора) в сети «Интернет».</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В силу ст.ст. 58-61 Положения </w:t>
      </w:r>
      <w:r w:rsidRPr="00B341A2">
        <w:rPr>
          <w:rFonts w:ascii="Times New Roman" w:hAnsi="Times New Roman" w:cs="Times New Roman"/>
          <w:b/>
          <w:sz w:val="24"/>
          <w:szCs w:val="24"/>
        </w:rPr>
        <w:t>обязательные профилактические визиты</w:t>
      </w:r>
      <w:r w:rsidRPr="00B341A2">
        <w:rPr>
          <w:rFonts w:ascii="Times New Roman" w:hAnsi="Times New Roman" w:cs="Times New Roman"/>
          <w:sz w:val="24"/>
          <w:szCs w:val="24"/>
        </w:rPr>
        <w:t xml:space="preserve"> проводятся органами государственного контроля (надзора), в т.ч. Управлением</w:t>
      </w:r>
      <w:r w:rsidR="00B215FC">
        <w:rPr>
          <w:rFonts w:ascii="Times New Roman" w:hAnsi="Times New Roman" w:cs="Times New Roman"/>
          <w:sz w:val="24"/>
          <w:szCs w:val="24"/>
        </w:rPr>
        <w:t>,</w:t>
      </w:r>
      <w:r w:rsidRPr="00B341A2">
        <w:rPr>
          <w:rFonts w:ascii="Times New Roman" w:hAnsi="Times New Roman" w:cs="Times New Roman"/>
          <w:sz w:val="24"/>
          <w:szCs w:val="24"/>
        </w:rPr>
        <w:t xml:space="preserve"> в </w:t>
      </w:r>
      <w:proofErr w:type="gramStart"/>
      <w:r w:rsidRPr="00B341A2">
        <w:rPr>
          <w:rFonts w:ascii="Times New Roman" w:hAnsi="Times New Roman" w:cs="Times New Roman"/>
          <w:sz w:val="24"/>
          <w:szCs w:val="24"/>
        </w:rPr>
        <w:t>отношении</w:t>
      </w:r>
      <w:proofErr w:type="gramEnd"/>
      <w:r w:rsidRPr="00B341A2">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341A2">
        <w:rPr>
          <w:rFonts w:ascii="Times New Roman" w:hAnsi="Times New Roman" w:cs="Times New Roman"/>
          <w:sz w:val="24"/>
          <w:szCs w:val="24"/>
        </w:rPr>
        <w:t xml:space="preserve">1) объектов контроля, указанных в </w:t>
      </w:r>
      <w:hyperlink r:id="rId9" w:history="1">
        <w:r w:rsidRPr="00B341A2">
          <w:rPr>
            <w:rFonts w:ascii="Times New Roman" w:hAnsi="Times New Roman" w:cs="Times New Roman"/>
            <w:sz w:val="24"/>
            <w:szCs w:val="24"/>
          </w:rPr>
          <w:t>подпункте «а» п. 12</w:t>
        </w:r>
      </w:hyperlink>
      <w:r w:rsidRPr="00B341A2">
        <w:rPr>
          <w:rFonts w:ascii="Times New Roman" w:hAnsi="Times New Roman" w:cs="Times New Roman"/>
          <w:sz w:val="24"/>
          <w:szCs w:val="24"/>
        </w:rPr>
        <w:t xml:space="preserve"> настоящего Положения (</w:t>
      </w:r>
      <w:r w:rsidRPr="00B341A2">
        <w:rPr>
          <w:rFonts w:ascii="Times New Roman" w:hAnsi="Times New Roman" w:cs="Times New Roman"/>
          <w:i/>
          <w:sz w:val="24"/>
          <w:szCs w:val="24"/>
        </w:rPr>
        <w:t>деятельность, действия (бездействие) контролируемых лиц, в рамках которых должны соблюдаться обязательные требования, в том числе предъявляемые к контролируемым лицам, осуществляющим деятельность, действия (бездействие)</w:t>
      </w:r>
      <w:r w:rsidRPr="00B341A2">
        <w:rPr>
          <w:rFonts w:ascii="Times New Roman" w:hAnsi="Times New Roman" w:cs="Times New Roman"/>
          <w:sz w:val="24"/>
          <w:szCs w:val="24"/>
        </w:rPr>
        <w:t>), отнесенных ко всем категориям риска (чрезвычайно высокого, высокого и значительного риска, среднего, умеренного и низкого риска;</w:t>
      </w:r>
      <w:proofErr w:type="gramEnd"/>
      <w:r w:rsidRPr="00B341A2">
        <w:rPr>
          <w:rFonts w:ascii="Times New Roman" w:hAnsi="Times New Roman" w:cs="Times New Roman"/>
          <w:sz w:val="24"/>
          <w:szCs w:val="24"/>
        </w:rPr>
        <w:t xml:space="preserve"> </w:t>
      </w:r>
      <w:proofErr w:type="gramStart"/>
      <w:r w:rsidRPr="00B341A2">
        <w:rPr>
          <w:rFonts w:ascii="Times New Roman" w:hAnsi="Times New Roman" w:cs="Times New Roman"/>
          <w:sz w:val="24"/>
          <w:szCs w:val="24"/>
        </w:rPr>
        <w:t xml:space="preserve">а также контролируемых лиц, осуществляющих производство и реализацию объектов контроля, указанных в </w:t>
      </w:r>
      <w:hyperlink r:id="rId10" w:history="1">
        <w:r w:rsidRPr="00B341A2">
          <w:rPr>
            <w:rFonts w:ascii="Times New Roman" w:hAnsi="Times New Roman" w:cs="Times New Roman"/>
            <w:sz w:val="24"/>
            <w:szCs w:val="24"/>
          </w:rPr>
          <w:t>подпункте «б» п. 12</w:t>
        </w:r>
      </w:hyperlink>
      <w:r w:rsidRPr="00B341A2">
        <w:rPr>
          <w:rFonts w:ascii="Times New Roman" w:hAnsi="Times New Roman" w:cs="Times New Roman"/>
          <w:sz w:val="24"/>
          <w:szCs w:val="24"/>
        </w:rPr>
        <w:t xml:space="preserve"> настоящего Положения (</w:t>
      </w:r>
      <w:r w:rsidRPr="00B341A2">
        <w:rPr>
          <w:rFonts w:ascii="Times New Roman" w:hAnsi="Times New Roman" w:cs="Times New Roman"/>
          <w:i/>
          <w:sz w:val="24"/>
          <w:szCs w:val="24"/>
        </w:rPr>
        <w:t xml:space="preserve">результаты деятельности контролируемых лиц, в т.ч. продукция (товары), подлежащая государственному контролю (надзору) на таможенной границе и таможенной территории Евразийского экономического союза по Единому </w:t>
      </w:r>
      <w:hyperlink r:id="rId11" w:history="1">
        <w:r w:rsidRPr="00B341A2">
          <w:rPr>
            <w:rFonts w:ascii="Times New Roman" w:hAnsi="Times New Roman" w:cs="Times New Roman"/>
            <w:i/>
            <w:sz w:val="24"/>
            <w:szCs w:val="24"/>
          </w:rPr>
          <w:t>перечню</w:t>
        </w:r>
      </w:hyperlink>
      <w:r w:rsidRPr="00B341A2">
        <w:rPr>
          <w:rFonts w:ascii="Times New Roman" w:hAnsi="Times New Roman" w:cs="Times New Roman"/>
          <w:i/>
          <w:sz w:val="24"/>
          <w:szCs w:val="24"/>
        </w:rPr>
        <w:t xml:space="preserve"> продукции (товаров), подлежащей государственному санитарно-эпидемиологическому надзору (контролю), утвержденному решением Комиссии Таможенного союза от 28.05.2010 № 299 «О применении</w:t>
      </w:r>
      <w:proofErr w:type="gramEnd"/>
      <w:r w:rsidRPr="00B341A2">
        <w:rPr>
          <w:rFonts w:ascii="Times New Roman" w:hAnsi="Times New Roman" w:cs="Times New Roman"/>
          <w:i/>
          <w:sz w:val="24"/>
          <w:szCs w:val="24"/>
        </w:rPr>
        <w:t xml:space="preserve"> санитарных мер в Евразийском экономическом союзе», к </w:t>
      </w:r>
      <w:proofErr w:type="gramStart"/>
      <w:r w:rsidRPr="00B341A2">
        <w:rPr>
          <w:rFonts w:ascii="Times New Roman" w:hAnsi="Times New Roman" w:cs="Times New Roman"/>
          <w:i/>
          <w:sz w:val="24"/>
          <w:szCs w:val="24"/>
        </w:rPr>
        <w:t>которой</w:t>
      </w:r>
      <w:proofErr w:type="gramEnd"/>
      <w:r w:rsidRPr="00B341A2">
        <w:rPr>
          <w:rFonts w:ascii="Times New Roman" w:hAnsi="Times New Roman" w:cs="Times New Roman"/>
          <w:i/>
          <w:sz w:val="24"/>
          <w:szCs w:val="24"/>
        </w:rPr>
        <w:t xml:space="preserve"> предъявляются обязательные требования</w:t>
      </w:r>
      <w:r w:rsidRPr="00B341A2">
        <w:rPr>
          <w:rFonts w:ascii="Times New Roman" w:hAnsi="Times New Roman" w:cs="Times New Roman"/>
          <w:sz w:val="24"/>
          <w:szCs w:val="24"/>
        </w:rPr>
        <w:t>) и отнесенных к чрезвычайно высокому и высокому риску;</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2) контролируемых лиц, со дня начала фактического осуществления деятельности которых прошло менее одного года.</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Таким образом, профилактические визиты проводятся должностными лицами Управления в </w:t>
      </w:r>
      <w:proofErr w:type="gramStart"/>
      <w:r w:rsidRPr="00B341A2">
        <w:rPr>
          <w:rFonts w:ascii="Times New Roman" w:hAnsi="Times New Roman" w:cs="Times New Roman"/>
          <w:sz w:val="24"/>
          <w:szCs w:val="24"/>
        </w:rPr>
        <w:t>отношении</w:t>
      </w:r>
      <w:proofErr w:type="gramEnd"/>
      <w:r w:rsidRPr="00B341A2">
        <w:rPr>
          <w:rFonts w:ascii="Times New Roman" w:hAnsi="Times New Roman" w:cs="Times New Roman"/>
          <w:sz w:val="24"/>
          <w:szCs w:val="24"/>
        </w:rPr>
        <w:t xml:space="preserve"> контролируемых лиц всех сфер деятельности:</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в области здравоохранения, предоставления коммунальных, социальных и персональных услуг</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детских и подростковых организаций</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по производству пищевых продуктов, общественного питания и торговле пищевыми продуктами</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в сфере промышленности и сельского хозяйства</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еятельность в области связи</w:t>
      </w:r>
      <w:r w:rsidR="00B215FC">
        <w:rPr>
          <w:rFonts w:ascii="Times New Roman" w:hAnsi="Times New Roman" w:cs="Times New Roman"/>
          <w:sz w:val="24"/>
          <w:szCs w:val="24"/>
        </w:rPr>
        <w:t>;</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 </w:t>
      </w:r>
      <w:r w:rsidR="00B215FC">
        <w:rPr>
          <w:rFonts w:ascii="Times New Roman" w:hAnsi="Times New Roman" w:cs="Times New Roman"/>
          <w:sz w:val="24"/>
          <w:szCs w:val="24"/>
        </w:rPr>
        <w:t>д</w:t>
      </w:r>
      <w:r w:rsidRPr="00B341A2">
        <w:rPr>
          <w:rFonts w:ascii="Times New Roman" w:hAnsi="Times New Roman" w:cs="Times New Roman"/>
          <w:sz w:val="24"/>
          <w:szCs w:val="24"/>
        </w:rPr>
        <w:t xml:space="preserve">еятельность, связанная с эксплуатацией транспортных средств и пр. </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Обязательный профилактический визит проводится по месту фактического осуществления контролируемым лицом деятельности, включая производство и реализацию объектов контроля, как должностными лицами Управления, так и должностными лицами ФБУЗ «Центр гигиены и эпидемиологии в Иркутской области». </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связи с вступлением в силу Федерального закона от 28.12.2024 № 540-ФЗ «О внесении изменений в Федеральный закон «О государственном контроле (надзоре) и муниципальном контроле в Российской Федерации» произошли изменении в порядке организации и осуществления профилактических мероприятий.</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Так, </w:t>
      </w:r>
      <w:hyperlink r:id="rId12" w:anchor="block_1000" w:history="1">
        <w:r w:rsidRPr="004B7D37">
          <w:rPr>
            <w:rFonts w:ascii="Times New Roman" w:hAnsi="Times New Roman" w:cs="Times New Roman"/>
            <w:sz w:val="24"/>
            <w:szCs w:val="24"/>
          </w:rPr>
          <w:t>Федеральный закон</w:t>
        </w:r>
      </w:hyperlink>
      <w:r w:rsidRPr="004B7D37">
        <w:rPr>
          <w:rFonts w:ascii="Times New Roman" w:hAnsi="Times New Roman" w:cs="Times New Roman"/>
          <w:sz w:val="24"/>
          <w:szCs w:val="24"/>
        </w:rPr>
        <w:t> от</w:t>
      </w:r>
      <w:r w:rsidRPr="00B341A2">
        <w:rPr>
          <w:rFonts w:ascii="Times New Roman" w:hAnsi="Times New Roman" w:cs="Times New Roman"/>
          <w:sz w:val="24"/>
          <w:szCs w:val="24"/>
          <w:shd w:val="clear" w:color="auto" w:fill="FFFFFF"/>
        </w:rPr>
        <w:t xml:space="preserve"> 31.07.2020 </w:t>
      </w:r>
      <w:r w:rsidRPr="00B341A2">
        <w:rPr>
          <w:rFonts w:ascii="Times New Roman" w:hAnsi="Times New Roman" w:cs="Times New Roman"/>
          <w:sz w:val="24"/>
          <w:szCs w:val="24"/>
        </w:rPr>
        <w:t>№ 248-ФЗ дополнен ст. 52.1 и ст. 52.2, согласно которым:</w:t>
      </w:r>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Профилактические визиты могут проводиться при наступлении события, указанного в программе проверок, если федеральным законом о виде контроля установлено, что обязательный профилактический визит может быть проведен на основании программы проверок; по поручению (Президента Российской Федерации; Председателя Правительства Российской Федерации или Заместителя Председателя Правительства Российской Федерации, согласованному с Заместителем Председателя Правительства Российской Федерации - Руководителем Аппарата Правительства Российской Федерации (в том числе в отношении видов федерального государственного контроля (надзора), полномочия по осуществлению которых переданы для осуществления </w:t>
      </w:r>
      <w:r w:rsidRPr="00B341A2">
        <w:rPr>
          <w:rFonts w:ascii="Times New Roman" w:hAnsi="Times New Roman" w:cs="Times New Roman"/>
          <w:sz w:val="24"/>
          <w:szCs w:val="24"/>
        </w:rPr>
        <w:lastRenderedPageBreak/>
        <w:t xml:space="preserve">органам государственной власти субъектов Российской Федерации); высшего должностного лица субъекта Российской Федерации (в отношении видов регионального государственного контроля (надзора) и видов федерального государственного контроля (надзора), полномочия по </w:t>
      </w:r>
      <w:proofErr w:type="gramStart"/>
      <w:r w:rsidRPr="00B341A2">
        <w:rPr>
          <w:rFonts w:ascii="Times New Roman" w:hAnsi="Times New Roman" w:cs="Times New Roman"/>
          <w:sz w:val="24"/>
          <w:szCs w:val="24"/>
        </w:rPr>
        <w:t>осуществлению</w:t>
      </w:r>
      <w:proofErr w:type="gramEnd"/>
      <w:r w:rsidRPr="00B341A2">
        <w:rPr>
          <w:rFonts w:ascii="Times New Roman" w:hAnsi="Times New Roman" w:cs="Times New Roman"/>
          <w:sz w:val="24"/>
          <w:szCs w:val="24"/>
        </w:rPr>
        <w:t xml:space="preserve"> которых переданы для осуществления органам государственной власти субъектов Российской Федерации)).</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4B7D37">
        <w:rPr>
          <w:rFonts w:ascii="Times New Roman" w:hAnsi="Times New Roman" w:cs="Times New Roman"/>
          <w:sz w:val="24"/>
          <w:szCs w:val="24"/>
        </w:rPr>
        <w:t xml:space="preserve">Периодичность проведения обязательных профилактических мероприятий установлена </w:t>
      </w:r>
      <w:hyperlink r:id="rId13" w:history="1">
        <w:proofErr w:type="gramStart"/>
        <w:r w:rsidRPr="004B7D37">
          <w:rPr>
            <w:rFonts w:ascii="Times New Roman" w:hAnsi="Times New Roman" w:cs="Times New Roman"/>
            <w:sz w:val="24"/>
            <w:szCs w:val="24"/>
          </w:rPr>
          <w:t>ч</w:t>
        </w:r>
        <w:proofErr w:type="gramEnd"/>
        <w:r w:rsidRPr="004B7D37">
          <w:rPr>
            <w:rFonts w:ascii="Times New Roman" w:hAnsi="Times New Roman" w:cs="Times New Roman"/>
            <w:sz w:val="24"/>
            <w:szCs w:val="24"/>
          </w:rPr>
          <w:t>. 2 ст. 25</w:t>
        </w:r>
      </w:hyperlink>
      <w:r w:rsidRPr="004B7D37">
        <w:rPr>
          <w:rFonts w:ascii="Times New Roman" w:hAnsi="Times New Roman" w:cs="Times New Roman"/>
          <w:sz w:val="24"/>
          <w:szCs w:val="24"/>
        </w:rPr>
        <w:t xml:space="preserve"> </w:t>
      </w:r>
      <w:hyperlink r:id="rId14" w:anchor="block_1000" w:history="1">
        <w:r w:rsidRPr="004B7D37">
          <w:rPr>
            <w:rFonts w:ascii="Times New Roman" w:hAnsi="Times New Roman" w:cs="Times New Roman"/>
            <w:sz w:val="24"/>
            <w:szCs w:val="24"/>
          </w:rPr>
          <w:t>Федерального закона</w:t>
        </w:r>
      </w:hyperlink>
      <w:r w:rsidRPr="004B7D37">
        <w:rPr>
          <w:rFonts w:ascii="Times New Roman" w:hAnsi="Times New Roman" w:cs="Times New Roman"/>
          <w:sz w:val="24"/>
          <w:szCs w:val="24"/>
        </w:rPr>
        <w:t> от</w:t>
      </w:r>
      <w:r w:rsidRPr="00B341A2">
        <w:rPr>
          <w:rFonts w:ascii="Times New Roman" w:hAnsi="Times New Roman" w:cs="Times New Roman"/>
          <w:sz w:val="24"/>
          <w:szCs w:val="24"/>
          <w:shd w:val="clear" w:color="auto" w:fill="FFFFFF"/>
        </w:rPr>
        <w:t xml:space="preserve"> 31.07.2020 </w:t>
      </w:r>
      <w:r w:rsidRPr="00B341A2">
        <w:rPr>
          <w:rFonts w:ascii="Times New Roman" w:hAnsi="Times New Roman" w:cs="Times New Roman"/>
          <w:sz w:val="24"/>
          <w:szCs w:val="24"/>
        </w:rPr>
        <w:t>№ 248-ФЗ:</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для объектов контроля, отнесенных к категории высокого риска – один обязательн</w:t>
      </w:r>
      <w:r w:rsidR="00B215FC">
        <w:rPr>
          <w:rFonts w:ascii="Times New Roman" w:hAnsi="Times New Roman" w:cs="Times New Roman"/>
          <w:sz w:val="24"/>
          <w:szCs w:val="24"/>
        </w:rPr>
        <w:t>ый профилактический визит в год;</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для объектов контроля, отнесенных к категории значительного, среднего или умеренного риска – периодичность проведения обязательных профилактических визитов, в т.ч. по отдельным видам контроля, определяется Правительством Российской Федерации</w:t>
      </w:r>
      <w:r w:rsidR="00B215FC">
        <w:rPr>
          <w:rFonts w:ascii="Times New Roman" w:hAnsi="Times New Roman" w:cs="Times New Roman"/>
          <w:sz w:val="24"/>
          <w:szCs w:val="24"/>
        </w:rPr>
        <w:t>;</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proofErr w:type="gramStart"/>
      <w:r w:rsidRPr="00B341A2">
        <w:rPr>
          <w:rFonts w:ascii="Times New Roman" w:hAnsi="Times New Roman" w:cs="Times New Roman"/>
          <w:sz w:val="24"/>
          <w:szCs w:val="24"/>
        </w:rPr>
        <w:t xml:space="preserve">- в отношении контролируемых лиц, представивших уведомление о начале осуществления отдельных видов предпринимательской деятельности в соответствии со </w:t>
      </w:r>
      <w:hyperlink r:id="rId15" w:history="1">
        <w:r w:rsidRPr="00B341A2">
          <w:rPr>
            <w:rFonts w:ascii="Times New Roman" w:hAnsi="Times New Roman" w:cs="Times New Roman"/>
            <w:sz w:val="24"/>
            <w:szCs w:val="24"/>
          </w:rPr>
          <w:t>статьей 8</w:t>
        </w:r>
      </w:hyperlink>
      <w:r w:rsidRPr="00B341A2">
        <w:rPr>
          <w:rFonts w:ascii="Times New Roman" w:hAnsi="Times New Roman" w:cs="Times New Roman"/>
          <w:sz w:val="24"/>
          <w:szCs w:val="24"/>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 не позднее шести месяцев с даты представления такого уведомления.</w:t>
      </w:r>
      <w:proofErr w:type="gramEnd"/>
    </w:p>
    <w:p w:rsidR="00B341A2" w:rsidRPr="00B341A2" w:rsidRDefault="00B341A2" w:rsidP="00B341A2">
      <w:pPr>
        <w:tabs>
          <w:tab w:val="left" w:pos="9923"/>
        </w:tabs>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Обязательный профилактический визит не предусматривает отказ контролируемого лица от его проведения.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рамках обязательного профилактического визита должностное лицо при необходимости проводит осмотр, истребование необходимых документов, отбор проб (образцов), инструментальное обследование, испытание, экспертизу.</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Срок проведения обязательного профилактического визита не может превышать десять рабочих дней и может быть продлен на срок, необходимый для проведения экспертизы, испытаний.</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По окончании проведения обязательного профилактического визита составляется акт о проведении обязательного профилактического визита (далее также - акт обязательного профилактического визита) в порядке, предусмотренном ст. 90 </w:t>
      </w:r>
      <w:hyperlink r:id="rId16" w:anchor="block_1000" w:history="1">
        <w:r w:rsidRPr="004B7D37">
          <w:rPr>
            <w:rFonts w:ascii="Times New Roman" w:hAnsi="Times New Roman" w:cs="Times New Roman"/>
            <w:sz w:val="24"/>
            <w:szCs w:val="24"/>
          </w:rPr>
          <w:t>Федерального закона</w:t>
        </w:r>
      </w:hyperlink>
      <w:r w:rsidRPr="00B341A2">
        <w:rPr>
          <w:rFonts w:ascii="Times New Roman" w:hAnsi="Times New Roman" w:cs="Times New Roman"/>
          <w:sz w:val="24"/>
          <w:szCs w:val="24"/>
          <w:shd w:val="clear" w:color="auto" w:fill="FFFFFF"/>
        </w:rPr>
        <w:t xml:space="preserve"> от 31.07.2020 </w:t>
      </w:r>
      <w:r w:rsidRPr="00B341A2">
        <w:rPr>
          <w:rFonts w:ascii="Times New Roman" w:hAnsi="Times New Roman" w:cs="Times New Roman"/>
          <w:sz w:val="24"/>
          <w:szCs w:val="24"/>
        </w:rPr>
        <w:t xml:space="preserve">№ 248-ФЗ. В случае невозможности проведения обязательного профилактического визита уполномоченное должностное лицо контрольного (надзорного) органа вправе не позднее трех месяцев </w:t>
      </w:r>
      <w:proofErr w:type="gramStart"/>
      <w:r w:rsidRPr="00B341A2">
        <w:rPr>
          <w:rFonts w:ascii="Times New Roman" w:hAnsi="Times New Roman" w:cs="Times New Roman"/>
          <w:sz w:val="24"/>
          <w:szCs w:val="24"/>
        </w:rPr>
        <w:t>с даты составления</w:t>
      </w:r>
      <w:proofErr w:type="gramEnd"/>
      <w:r w:rsidRPr="00B341A2">
        <w:rPr>
          <w:rFonts w:ascii="Times New Roman" w:hAnsi="Times New Roman" w:cs="Times New Roman"/>
          <w:sz w:val="24"/>
          <w:szCs w:val="24"/>
        </w:rPr>
        <w:t xml:space="preserve"> акта о невозможности проведения обязательного профилактического визита принять решение о повторном проведении обязательного профилактического визита в отношении контролируемого лица.</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Предписание об устранении выявленных нарушений обязательных требований выдается контролируемому лицу в случае, если такие нарушения не устранены до окончания проведения обязательного профилактического визита.</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Кроме того, предусмотрено </w:t>
      </w:r>
      <w:r w:rsidRPr="00B341A2">
        <w:rPr>
          <w:rFonts w:ascii="Times New Roman" w:hAnsi="Times New Roman" w:cs="Times New Roman"/>
          <w:b/>
          <w:sz w:val="24"/>
          <w:szCs w:val="24"/>
        </w:rPr>
        <w:t>проведение профилактического визита по инициативе контролируемого лица</w:t>
      </w:r>
      <w:r w:rsidRPr="00B341A2">
        <w:rPr>
          <w:rFonts w:ascii="Times New Roman" w:hAnsi="Times New Roman" w:cs="Times New Roman"/>
          <w:sz w:val="24"/>
          <w:szCs w:val="24"/>
        </w:rPr>
        <w:t>. Профилактический визит по инициативе контролируемого лица может быть проведен по его заявлению, если такое лицо относится к субъектам малого предпринимательства, является социально ориентированной некоммерческой организацией либо государственным или муниципальным учреждением.</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Контролируемое лицо подает заявление о проведении профилактического визита посредством единого портала государственных и муниципальных услуг или регионального портала государственных и муниципальных услуг. Контрольный (надзорный) орган </w:t>
      </w:r>
      <w:proofErr w:type="gramStart"/>
      <w:r w:rsidRPr="00B341A2">
        <w:rPr>
          <w:rFonts w:ascii="Times New Roman" w:hAnsi="Times New Roman" w:cs="Times New Roman"/>
          <w:sz w:val="24"/>
          <w:szCs w:val="24"/>
        </w:rPr>
        <w:t>рассматривает заявление в течение десяти рабочих дней и принимает</w:t>
      </w:r>
      <w:proofErr w:type="gramEnd"/>
      <w:r w:rsidRPr="00B341A2">
        <w:rPr>
          <w:rFonts w:ascii="Times New Roman" w:hAnsi="Times New Roman" w:cs="Times New Roman"/>
          <w:sz w:val="24"/>
          <w:szCs w:val="24"/>
        </w:rPr>
        <w:t xml:space="preserve"> решение о проведении профилактического визита либо об отказе в его проведении, о чем уведомляет контролируемое лицо.</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В случае принятия решения о проведении профилактического визита контрольный (надзорный) орган в течение двадцати рабочих дней согласовывает дату его проведения с </w:t>
      </w:r>
      <w:r w:rsidRPr="00B341A2">
        <w:rPr>
          <w:rFonts w:ascii="Times New Roman" w:hAnsi="Times New Roman" w:cs="Times New Roman"/>
          <w:sz w:val="24"/>
          <w:szCs w:val="24"/>
        </w:rPr>
        <w:lastRenderedPageBreak/>
        <w:t>контролируемым лицом любым способом, обеспечивающим фиксирование такого согласования.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Решение об отказе в проведении профилактического визита принимается в следующих случаях:</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1) от контролируемого лица поступило уведомление об отзыве заявления;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2) в течение шести месяцев до даты подачи повторного заявления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3) в течение года до даты подачи заявления контрольным (надзорным) органом проведен профилактический визит по ранее поданному заявлению;</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4) заявление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Решение об отказе в проведении профилактического визита может быть обжаловано контролируемым лицом в порядке, установленном Федеральным законом</w:t>
      </w:r>
      <w:r w:rsidRPr="00B341A2">
        <w:rPr>
          <w:rFonts w:ascii="Times New Roman" w:hAnsi="Times New Roman" w:cs="Times New Roman"/>
          <w:sz w:val="24"/>
          <w:szCs w:val="24"/>
          <w:shd w:val="clear" w:color="auto" w:fill="FFFFFF"/>
        </w:rPr>
        <w:t xml:space="preserve"> от 31.07.2020 </w:t>
      </w:r>
      <w:r w:rsidRPr="00B341A2">
        <w:rPr>
          <w:rFonts w:ascii="Times New Roman" w:hAnsi="Times New Roman" w:cs="Times New Roman"/>
          <w:sz w:val="24"/>
          <w:szCs w:val="24"/>
        </w:rPr>
        <w:t>№ 248-ФЗ.</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 xml:space="preserve">Контролируемое лицо вправе отозвать заявление либо направить отказ от проведения профилактического визита, уведомив об этом контрольный (надзорный) орган не </w:t>
      </w:r>
      <w:proofErr w:type="gramStart"/>
      <w:r w:rsidRPr="00B341A2">
        <w:rPr>
          <w:rFonts w:ascii="Times New Roman" w:hAnsi="Times New Roman" w:cs="Times New Roman"/>
          <w:sz w:val="24"/>
          <w:szCs w:val="24"/>
        </w:rPr>
        <w:t>позднее</w:t>
      </w:r>
      <w:proofErr w:type="gramEnd"/>
      <w:r w:rsidRPr="00B341A2">
        <w:rPr>
          <w:rFonts w:ascii="Times New Roman" w:hAnsi="Times New Roman" w:cs="Times New Roman"/>
          <w:sz w:val="24"/>
          <w:szCs w:val="24"/>
        </w:rPr>
        <w:t xml:space="preserve"> чем за пять рабочих дней до даты его проведения.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рамках профилактического визита при согласии контролируемого лица должностное лицо проводит отбор проб (образцов), инструментальное обследование, испытание.</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Разъяснения и рекомендации, полученные контролируемым лицом в ходе профилактического визита, носят рекомендательный характер.</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Предписания об устранении выявленных в ходе профилактического визита нарушений обязательных требований контролируемым лицам не могут выдаваться.</w:t>
      </w:r>
    </w:p>
    <w:p w:rsidR="00B341A2" w:rsidRPr="00B341A2" w:rsidRDefault="00B341A2" w:rsidP="00B341A2">
      <w:pPr>
        <w:autoSpaceDE w:val="0"/>
        <w:autoSpaceDN w:val="0"/>
        <w:adjustRightInd w:val="0"/>
        <w:spacing w:after="0" w:line="240" w:lineRule="auto"/>
        <w:ind w:firstLine="709"/>
        <w:jc w:val="both"/>
        <w:rPr>
          <w:rFonts w:ascii="Times New Roman" w:hAnsi="Times New Roman" w:cs="Times New Roman"/>
          <w:sz w:val="24"/>
          <w:szCs w:val="24"/>
        </w:rPr>
      </w:pPr>
      <w:r w:rsidRPr="00B341A2">
        <w:rPr>
          <w:rFonts w:ascii="Times New Roman" w:hAnsi="Times New Roman" w:cs="Times New Roman"/>
          <w:sz w:val="24"/>
          <w:szCs w:val="24"/>
        </w:rPr>
        <w:t>В случае</w:t>
      </w:r>
      <w:proofErr w:type="gramStart"/>
      <w:r w:rsidRPr="00B341A2">
        <w:rPr>
          <w:rFonts w:ascii="Times New Roman" w:hAnsi="Times New Roman" w:cs="Times New Roman"/>
          <w:sz w:val="24"/>
          <w:szCs w:val="24"/>
        </w:rPr>
        <w:t>,</w:t>
      </w:r>
      <w:proofErr w:type="gramEnd"/>
      <w:r w:rsidRPr="00B341A2">
        <w:rPr>
          <w:rFonts w:ascii="Times New Roman" w:hAnsi="Times New Roman" w:cs="Times New Roman"/>
          <w:sz w:val="24"/>
          <w:szCs w:val="24"/>
        </w:rPr>
        <w:t xml:space="preserve">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инспектор незамедлительно направляет информацию об этом уполномоченному должностному лицу контрольного (надзорного) органа для принятия решения о проведении контрольных (надзорных) мероприятий.</w:t>
      </w:r>
    </w:p>
    <w:p w:rsidR="00B341A2" w:rsidRPr="00B341A2" w:rsidRDefault="00B341A2" w:rsidP="00B341A2">
      <w:pPr>
        <w:pStyle w:val="a3"/>
        <w:spacing w:before="0" w:beforeAutospacing="0" w:after="0" w:afterAutospacing="0"/>
        <w:ind w:firstLine="709"/>
        <w:jc w:val="both"/>
        <w:rPr>
          <w:b/>
        </w:rPr>
      </w:pPr>
    </w:p>
    <w:sectPr w:rsidR="00B341A2" w:rsidRPr="00B341A2" w:rsidSect="00551857">
      <w:headerReference w:type="default" r:id="rId17"/>
      <w:pgSz w:w="11906" w:h="16838"/>
      <w:pgMar w:top="709" w:right="850" w:bottom="1134" w:left="1701" w:header="708" w:footer="708"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43E3C" w:rsidRPr="00D17E97" w:rsidRDefault="00D43E3C" w:rsidP="001C054D">
      <w:pPr>
        <w:spacing w:after="0" w:line="240" w:lineRule="auto"/>
      </w:pPr>
      <w:r>
        <w:separator/>
      </w:r>
    </w:p>
  </w:endnote>
  <w:endnote w:type="continuationSeparator" w:id="0">
    <w:p w:rsidR="00D43E3C" w:rsidRPr="00D17E97" w:rsidRDefault="00D43E3C" w:rsidP="001C054D">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43E3C" w:rsidRPr="00D17E97" w:rsidRDefault="00D43E3C" w:rsidP="001C054D">
      <w:pPr>
        <w:spacing w:after="0" w:line="240" w:lineRule="auto"/>
      </w:pPr>
      <w:r>
        <w:separator/>
      </w:r>
    </w:p>
  </w:footnote>
  <w:footnote w:type="continuationSeparator" w:id="0">
    <w:p w:rsidR="00D43E3C" w:rsidRPr="00D17E97" w:rsidRDefault="00D43E3C" w:rsidP="001C054D">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1385898"/>
      <w:docPartObj>
        <w:docPartGallery w:val="Page Numbers (Top of Page)"/>
        <w:docPartUnique/>
      </w:docPartObj>
    </w:sdtPr>
    <w:sdtContent>
      <w:p w:rsidR="00D43E3C" w:rsidRDefault="00D43E3C">
        <w:pPr>
          <w:pStyle w:val="a5"/>
          <w:jc w:val="center"/>
        </w:pPr>
        <w:fldSimple w:instr=" PAGE   \* MERGEFORMAT ">
          <w:r w:rsidR="00551857">
            <w:rPr>
              <w:noProof/>
            </w:rPr>
            <w:t>4</w:t>
          </w:r>
        </w:fldSimple>
      </w:p>
    </w:sdtContent>
  </w:sdt>
  <w:p w:rsidR="00D43E3C" w:rsidRDefault="00D43E3C">
    <w:pPr>
      <w:pStyle w:val="a5"/>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EA440D"/>
    <w:rsid w:val="000B5A07"/>
    <w:rsid w:val="001C054D"/>
    <w:rsid w:val="002C4761"/>
    <w:rsid w:val="00323A67"/>
    <w:rsid w:val="003555C5"/>
    <w:rsid w:val="003A649F"/>
    <w:rsid w:val="004B7D37"/>
    <w:rsid w:val="004E23E6"/>
    <w:rsid w:val="004E5661"/>
    <w:rsid w:val="00551857"/>
    <w:rsid w:val="005D2E4E"/>
    <w:rsid w:val="00672D79"/>
    <w:rsid w:val="006D7AA1"/>
    <w:rsid w:val="00A1484E"/>
    <w:rsid w:val="00A16394"/>
    <w:rsid w:val="00A507F8"/>
    <w:rsid w:val="00B215FC"/>
    <w:rsid w:val="00B27910"/>
    <w:rsid w:val="00B341A2"/>
    <w:rsid w:val="00D43E3C"/>
    <w:rsid w:val="00D50705"/>
    <w:rsid w:val="00E775D6"/>
    <w:rsid w:val="00EA440D"/>
    <w:rsid w:val="00EB2934"/>
    <w:rsid w:val="00EF703D"/>
    <w:rsid w:val="00F41B49"/>
    <w:rsid w:val="00FD1D18"/>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1484E"/>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323A6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Hyperlink"/>
    <w:basedOn w:val="a0"/>
    <w:uiPriority w:val="99"/>
    <w:unhideWhenUsed/>
    <w:rsid w:val="00323A67"/>
    <w:rPr>
      <w:color w:val="0000FF"/>
      <w:u w:val="single"/>
    </w:rPr>
  </w:style>
  <w:style w:type="paragraph" w:styleId="a5">
    <w:name w:val="header"/>
    <w:basedOn w:val="a"/>
    <w:link w:val="a6"/>
    <w:uiPriority w:val="99"/>
    <w:unhideWhenUsed/>
    <w:rsid w:val="001C054D"/>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1C054D"/>
  </w:style>
  <w:style w:type="paragraph" w:styleId="a7">
    <w:name w:val="footer"/>
    <w:basedOn w:val="a"/>
    <w:link w:val="a8"/>
    <w:uiPriority w:val="99"/>
    <w:semiHidden/>
    <w:unhideWhenUsed/>
    <w:rsid w:val="001C054D"/>
    <w:pPr>
      <w:tabs>
        <w:tab w:val="center" w:pos="4677"/>
        <w:tab w:val="right" w:pos="9355"/>
      </w:tabs>
      <w:spacing w:after="0" w:line="240" w:lineRule="auto"/>
    </w:pPr>
  </w:style>
  <w:style w:type="character" w:customStyle="1" w:styleId="a8">
    <w:name w:val="Нижний колонтитул Знак"/>
    <w:basedOn w:val="a0"/>
    <w:link w:val="a7"/>
    <w:uiPriority w:val="99"/>
    <w:semiHidden/>
    <w:rsid w:val="001C054D"/>
  </w:style>
  <w:style w:type="paragraph" w:customStyle="1" w:styleId="s1">
    <w:name w:val="s_1"/>
    <w:basedOn w:val="a"/>
    <w:rsid w:val="00B341A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9">
    <w:name w:val="FollowedHyperlink"/>
    <w:basedOn w:val="a0"/>
    <w:uiPriority w:val="99"/>
    <w:semiHidden/>
    <w:unhideWhenUsed/>
    <w:rsid w:val="00FD1D18"/>
    <w:rPr>
      <w:color w:val="954F72" w:themeColor="followedHyperlink"/>
      <w:u w:val="single"/>
    </w:rPr>
  </w:style>
</w:styles>
</file>

<file path=word/webSettings.xml><?xml version="1.0" encoding="utf-8"?>
<w:webSettings xmlns:r="http://schemas.openxmlformats.org/officeDocument/2006/relationships" xmlns:w="http://schemas.openxmlformats.org/wordprocessingml/2006/main">
  <w:divs>
    <w:div w:id="54939139">
      <w:bodyDiv w:val="1"/>
      <w:marLeft w:val="0"/>
      <w:marRight w:val="0"/>
      <w:marTop w:val="0"/>
      <w:marBottom w:val="0"/>
      <w:divBdr>
        <w:top w:val="none" w:sz="0" w:space="0" w:color="auto"/>
        <w:left w:val="none" w:sz="0" w:space="0" w:color="auto"/>
        <w:bottom w:val="none" w:sz="0" w:space="0" w:color="auto"/>
        <w:right w:val="none" w:sz="0" w:space="0" w:color="auto"/>
      </w:divBdr>
    </w:div>
    <w:div w:id="95369020">
      <w:bodyDiv w:val="1"/>
      <w:marLeft w:val="0"/>
      <w:marRight w:val="0"/>
      <w:marTop w:val="0"/>
      <w:marBottom w:val="0"/>
      <w:divBdr>
        <w:top w:val="none" w:sz="0" w:space="0" w:color="auto"/>
        <w:left w:val="none" w:sz="0" w:space="0" w:color="auto"/>
        <w:bottom w:val="none" w:sz="0" w:space="0" w:color="auto"/>
        <w:right w:val="none" w:sz="0" w:space="0" w:color="auto"/>
      </w:divBdr>
    </w:div>
    <w:div w:id="115878107">
      <w:bodyDiv w:val="1"/>
      <w:marLeft w:val="0"/>
      <w:marRight w:val="0"/>
      <w:marTop w:val="0"/>
      <w:marBottom w:val="0"/>
      <w:divBdr>
        <w:top w:val="none" w:sz="0" w:space="0" w:color="auto"/>
        <w:left w:val="none" w:sz="0" w:space="0" w:color="auto"/>
        <w:bottom w:val="none" w:sz="0" w:space="0" w:color="auto"/>
        <w:right w:val="none" w:sz="0" w:space="0" w:color="auto"/>
      </w:divBdr>
    </w:div>
    <w:div w:id="258146747">
      <w:bodyDiv w:val="1"/>
      <w:marLeft w:val="0"/>
      <w:marRight w:val="0"/>
      <w:marTop w:val="0"/>
      <w:marBottom w:val="0"/>
      <w:divBdr>
        <w:top w:val="none" w:sz="0" w:space="0" w:color="auto"/>
        <w:left w:val="none" w:sz="0" w:space="0" w:color="auto"/>
        <w:bottom w:val="none" w:sz="0" w:space="0" w:color="auto"/>
        <w:right w:val="none" w:sz="0" w:space="0" w:color="auto"/>
      </w:divBdr>
    </w:div>
    <w:div w:id="495846547">
      <w:bodyDiv w:val="1"/>
      <w:marLeft w:val="0"/>
      <w:marRight w:val="0"/>
      <w:marTop w:val="0"/>
      <w:marBottom w:val="0"/>
      <w:divBdr>
        <w:top w:val="none" w:sz="0" w:space="0" w:color="auto"/>
        <w:left w:val="none" w:sz="0" w:space="0" w:color="auto"/>
        <w:bottom w:val="none" w:sz="0" w:space="0" w:color="auto"/>
        <w:right w:val="none" w:sz="0" w:space="0" w:color="auto"/>
      </w:divBdr>
    </w:div>
    <w:div w:id="571425054">
      <w:bodyDiv w:val="1"/>
      <w:marLeft w:val="0"/>
      <w:marRight w:val="0"/>
      <w:marTop w:val="0"/>
      <w:marBottom w:val="0"/>
      <w:divBdr>
        <w:top w:val="none" w:sz="0" w:space="0" w:color="auto"/>
        <w:left w:val="none" w:sz="0" w:space="0" w:color="auto"/>
        <w:bottom w:val="none" w:sz="0" w:space="0" w:color="auto"/>
        <w:right w:val="none" w:sz="0" w:space="0" w:color="auto"/>
      </w:divBdr>
    </w:div>
    <w:div w:id="795637504">
      <w:bodyDiv w:val="1"/>
      <w:marLeft w:val="0"/>
      <w:marRight w:val="0"/>
      <w:marTop w:val="0"/>
      <w:marBottom w:val="0"/>
      <w:divBdr>
        <w:top w:val="none" w:sz="0" w:space="0" w:color="auto"/>
        <w:left w:val="none" w:sz="0" w:space="0" w:color="auto"/>
        <w:bottom w:val="none" w:sz="0" w:space="0" w:color="auto"/>
        <w:right w:val="none" w:sz="0" w:space="0" w:color="auto"/>
      </w:divBdr>
    </w:div>
    <w:div w:id="928930023">
      <w:bodyDiv w:val="1"/>
      <w:marLeft w:val="0"/>
      <w:marRight w:val="0"/>
      <w:marTop w:val="0"/>
      <w:marBottom w:val="0"/>
      <w:divBdr>
        <w:top w:val="none" w:sz="0" w:space="0" w:color="auto"/>
        <w:left w:val="none" w:sz="0" w:space="0" w:color="auto"/>
        <w:bottom w:val="none" w:sz="0" w:space="0" w:color="auto"/>
        <w:right w:val="none" w:sz="0" w:space="0" w:color="auto"/>
      </w:divBdr>
    </w:div>
    <w:div w:id="1113745835">
      <w:bodyDiv w:val="1"/>
      <w:marLeft w:val="0"/>
      <w:marRight w:val="0"/>
      <w:marTop w:val="0"/>
      <w:marBottom w:val="0"/>
      <w:divBdr>
        <w:top w:val="none" w:sz="0" w:space="0" w:color="auto"/>
        <w:left w:val="none" w:sz="0" w:space="0" w:color="auto"/>
        <w:bottom w:val="none" w:sz="0" w:space="0" w:color="auto"/>
        <w:right w:val="none" w:sz="0" w:space="0" w:color="auto"/>
      </w:divBdr>
    </w:div>
    <w:div w:id="1493452587">
      <w:bodyDiv w:val="1"/>
      <w:marLeft w:val="0"/>
      <w:marRight w:val="0"/>
      <w:marTop w:val="0"/>
      <w:marBottom w:val="0"/>
      <w:divBdr>
        <w:top w:val="none" w:sz="0" w:space="0" w:color="auto"/>
        <w:left w:val="none" w:sz="0" w:space="0" w:color="auto"/>
        <w:bottom w:val="none" w:sz="0" w:space="0" w:color="auto"/>
        <w:right w:val="none" w:sz="0" w:space="0" w:color="auto"/>
      </w:divBdr>
    </w:div>
    <w:div w:id="1518928225">
      <w:bodyDiv w:val="1"/>
      <w:marLeft w:val="0"/>
      <w:marRight w:val="0"/>
      <w:marTop w:val="0"/>
      <w:marBottom w:val="0"/>
      <w:divBdr>
        <w:top w:val="none" w:sz="0" w:space="0" w:color="auto"/>
        <w:left w:val="none" w:sz="0" w:space="0" w:color="auto"/>
        <w:bottom w:val="none" w:sz="0" w:space="0" w:color="auto"/>
        <w:right w:val="none" w:sz="0" w:space="0" w:color="auto"/>
      </w:divBdr>
    </w:div>
    <w:div w:id="1754164115">
      <w:bodyDiv w:val="1"/>
      <w:marLeft w:val="0"/>
      <w:marRight w:val="0"/>
      <w:marTop w:val="0"/>
      <w:marBottom w:val="0"/>
      <w:divBdr>
        <w:top w:val="none" w:sz="0" w:space="0" w:color="auto"/>
        <w:left w:val="none" w:sz="0" w:space="0" w:color="auto"/>
        <w:bottom w:val="none" w:sz="0" w:space="0" w:color="auto"/>
        <w:right w:val="none" w:sz="0" w:space="0" w:color="auto"/>
      </w:divBdr>
    </w:div>
    <w:div w:id="1835343087">
      <w:bodyDiv w:val="1"/>
      <w:marLeft w:val="0"/>
      <w:marRight w:val="0"/>
      <w:marTop w:val="0"/>
      <w:marBottom w:val="0"/>
      <w:divBdr>
        <w:top w:val="none" w:sz="0" w:space="0" w:color="auto"/>
        <w:left w:val="none" w:sz="0" w:space="0" w:color="auto"/>
        <w:bottom w:val="none" w:sz="0" w:space="0" w:color="auto"/>
        <w:right w:val="none" w:sz="0" w:space="0" w:color="auto"/>
      </w:divBdr>
    </w:div>
    <w:div w:id="1973632413">
      <w:bodyDiv w:val="1"/>
      <w:marLeft w:val="0"/>
      <w:marRight w:val="0"/>
      <w:marTop w:val="0"/>
      <w:marBottom w:val="0"/>
      <w:divBdr>
        <w:top w:val="none" w:sz="0" w:space="0" w:color="auto"/>
        <w:left w:val="none" w:sz="0" w:space="0" w:color="auto"/>
        <w:bottom w:val="none" w:sz="0" w:space="0" w:color="auto"/>
        <w:right w:val="none" w:sz="0" w:space="0" w:color="auto"/>
      </w:divBdr>
    </w:div>
    <w:div w:id="1975478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38.rospotrebnadzor.ru/" TargetMode="External"/><Relationship Id="rId13" Type="http://schemas.openxmlformats.org/officeDocument/2006/relationships/hyperlink" Target="https://login.consultant.ru/link/?req=doc&amp;base=LAW&amp;n=495001&amp;dst=101328" TargetMode="External"/><Relationship Id="rId1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base.garant.ru/74449814/53f89421bbdaf741eb2d1ecc4ddb4c33/" TargetMode="External"/><Relationship Id="rId12" Type="http://schemas.openxmlformats.org/officeDocument/2006/relationships/hyperlink" Target="https://base.garant.ru/74449814/53f89421bbdaf741eb2d1ecc4ddb4c33/" TargetMode="External"/><Relationship Id="rId17" Type="http://schemas.openxmlformats.org/officeDocument/2006/relationships/header" Target="header1.xml"/><Relationship Id="rId2" Type="http://schemas.openxmlformats.org/officeDocument/2006/relationships/settings" Target="settings.xml"/><Relationship Id="rId16" Type="http://schemas.openxmlformats.org/officeDocument/2006/relationships/hyperlink" Target="https://base.garant.ru/74449814/53f89421bbdaf741eb2d1ecc4ddb4c33/" TargetMode="External"/><Relationship Id="rId1" Type="http://schemas.openxmlformats.org/officeDocument/2006/relationships/styles" Target="styles.xml"/><Relationship Id="rId6" Type="http://schemas.openxmlformats.org/officeDocument/2006/relationships/hyperlink" Target="https://base.garant.ru/401431882/" TargetMode="External"/><Relationship Id="rId11" Type="http://schemas.openxmlformats.org/officeDocument/2006/relationships/hyperlink" Target="https://login.consultant.ru/link/?req=doc&amp;base=LAW&amp;n=477673&amp;dst=20070" TargetMode="External"/><Relationship Id="rId5" Type="http://schemas.openxmlformats.org/officeDocument/2006/relationships/endnotes" Target="endnotes.xml"/><Relationship Id="rId15" Type="http://schemas.openxmlformats.org/officeDocument/2006/relationships/hyperlink" Target="https://login.consultant.ru/link/?req=doc&amp;base=LAW&amp;n=494643&amp;dst=100076" TargetMode="External"/><Relationship Id="rId10" Type="http://schemas.openxmlformats.org/officeDocument/2006/relationships/hyperlink" Target="https://login.consultant.ru/link/?req=doc&amp;base=LAW&amp;n=458512&amp;dst=100101" TargetMode="External"/><Relationship Id="rId19"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hyperlink" Target="https://login.consultant.ru/link/?req=doc&amp;base=LAW&amp;n=458512&amp;dst=100100" TargetMode="External"/><Relationship Id="rId14" Type="http://schemas.openxmlformats.org/officeDocument/2006/relationships/hyperlink" Target="https://base.garant.ru/74449814/53f89421bbdaf741eb2d1ecc4ddb4c3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TotalTime>
  <Pages>4</Pages>
  <Words>2028</Words>
  <Characters>11562</Characters>
  <Application>Microsoft Office Word</Application>
  <DocSecurity>0</DocSecurity>
  <Lines>96</Lines>
  <Paragraphs>27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13563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Роман</dc:creator>
  <cp:keywords/>
  <dc:description/>
  <cp:lastModifiedBy>s.volkova</cp:lastModifiedBy>
  <cp:revision>28</cp:revision>
  <dcterms:created xsi:type="dcterms:W3CDTF">2025-01-16T06:14:00Z</dcterms:created>
  <dcterms:modified xsi:type="dcterms:W3CDTF">2025-02-03T08:50:00Z</dcterms:modified>
</cp:coreProperties>
</file>