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bookmarkStart w:id="0" w:name="_GoBack"/>
      <w:bookmarkEnd w:id="0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Специалисты службы ветеринарии Иркутской области разработали для муниципальных образований памятки по недопущению распространения заразного узелкового дерматита у крупного рогатого скота, содержащегося как в сельхозпредприятиях и крестьянских (фермерских) хозяйствах, так и на личных подворьях граждан.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Для предотвращения заноса возбудителя заболевания всем владельцам животных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необходимо: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принять меры по усилению биологической защищенности хозяйств (ограничить посещение хозяйств посторонними лицами, не связанными с производственными процессами и не участвующими в процессе ухода за животными</w:t>
      </w:r>
      <w:r w:rsidR="008D653D">
        <w:rPr>
          <w:rFonts w:ascii="Times New Roman" w:eastAsia="Times New Roman" w:hAnsi="Times New Roman" w:cs="Times New Roman"/>
          <w:color w:val="2C2D2E"/>
          <w:sz w:val="28"/>
          <w:szCs w:val="28"/>
        </w:rPr>
        <w:t>)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при уходе за животными иметь отдельный комплек</w:t>
      </w:r>
      <w:r w:rsidRP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т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одежды;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не допускать ввоз (ввод) в хозяйство животных, введенных с нарушением ветеринарного законодательства (отсутствием ветеринарно-сопроводительных документов);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проводить систематическую дератизацию и дезинсекцию животноводческих помещений;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обеспечить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безвыгульное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содержание животных;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извещать специалистов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госветслужбы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обо всех случаях заболевания или гибели животных, а также об изменениях в их поведении, указывающих на возможное заболевание;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немедленно принимать меры по изоляции подозреваемых в заболевании заразным узелковым дерматитом животных, а также обеспечить изоляцию трупов животных;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поставить животных на учет в ветеринарных учреждениях.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4E688B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Напомним: на территории Иркутской области заболевание крупного рогатого скота заразным узелковым дерматитом зафиксировано </w:t>
      </w:r>
      <w:r w:rsid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 Иркутском, </w:t>
      </w:r>
      <w:proofErr w:type="spellStart"/>
      <w:r w:rsid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Усольском</w:t>
      </w:r>
      <w:proofErr w:type="spellEnd"/>
      <w:r w:rsid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, Черемховском и </w:t>
      </w:r>
      <w:proofErr w:type="spellStart"/>
      <w:r w:rsid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Осинском</w:t>
      </w:r>
      <w:proofErr w:type="spellEnd"/>
      <w:r w:rsid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районах</w:t>
      </w:r>
      <w:r w:rsidR="004E688B">
        <w:rPr>
          <w:rFonts w:ascii="Times New Roman" w:eastAsia="Times New Roman" w:hAnsi="Times New Roman" w:cs="Times New Roman"/>
          <w:color w:val="2C2D2E"/>
          <w:sz w:val="28"/>
          <w:szCs w:val="28"/>
        </w:rPr>
        <w:t>, а также в Ангарском городском округе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Постановлениями администраций муниципальных образований</w:t>
      </w:r>
      <w:r w:rsid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, где зарегистрированы случаи заболевания заразным узелковым дерматитом крупного рогатого скота,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введен режим «Чрезвычайная ситуация муниципального характера».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В настоящее время ликвидация эпизоотических очагов проводится в соответствии с требованиями действующего ветеринарного законодательства Российской Федерации.</w:t>
      </w:r>
      <w:r w:rsidR="004E688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Все, находящиеся в эпизоотическом очаге восприимчивые животные (КРС, МРС, свиньи) изымаются и уничтожаются.</w:t>
      </w:r>
    </w:p>
    <w:p w:rsidR="00E4639F" w:rsidRPr="00334BD8" w:rsidRDefault="00E4639F" w:rsidP="00E463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Вероятной причиной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возникновения заболевания послужил несанкционированный ввоз больных животных без ветеринар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ных сопроводительных документов. Уполномоченные органы занимаются установлением путей заноса</w:t>
      </w:r>
      <w:r w:rsidR="00BC50F9" w:rsidRP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заболевания на территорию Иркутской области. 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Для пресечения вывоза из эпизоотических очагов и неблагополучных пунктов к заразному узелковому дерматиту животных и продуктов их убоя установлены круглосуточные патрульно-полицейские посты на выезде из неблагополучных пунктов. </w:t>
      </w:r>
    </w:p>
    <w:p w:rsidR="008D653D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Для недопущения распространения болезни ветеринарными специалистами государственной ветеринарной службы осуществляется вакцинация </w:t>
      </w:r>
      <w:r w:rsidR="008D653D">
        <w:rPr>
          <w:rFonts w:ascii="Times New Roman" w:eastAsia="Times New Roman" w:hAnsi="Times New Roman" w:cs="Times New Roman"/>
          <w:color w:val="2C2D2E"/>
          <w:sz w:val="28"/>
          <w:szCs w:val="28"/>
        </w:rPr>
        <w:t>восприимчивых животных.</w:t>
      </w:r>
    </w:p>
    <w:p w:rsidR="00C133D5" w:rsidRDefault="00C133D5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E72639" w:rsidRP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Необходимые меры на территории населенных пунктов, входящих в </w:t>
      </w:r>
      <w:r w:rsidRPr="008D653D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неблагополучные пункты</w:t>
      </w: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, в соответствии с приложением 1 к указу Губернатора Иркутской области от 12 февраля 2024 года 45-уг «Об установлении ограничительных мероприятий (карантина), направленных на предотвращение распространения и ликвидацию очагов заразного узелкового дерматита крупного рогатого скота на территории Иркутской области»</w:t>
      </w:r>
      <w:r w:rsidR="008D653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(далее – указ Губернатора Иркутской области)</w:t>
      </w: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: </w:t>
      </w:r>
    </w:p>
    <w:p w:rsidR="00E72639" w:rsidRPr="00E72639" w:rsidRDefault="00E72639" w:rsidP="00E7263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ЗАПРЕЩЕНО</w:t>
      </w:r>
      <w:r w:rsidRPr="00E72639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:</w:t>
      </w:r>
    </w:p>
    <w:p w:rsid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ввоз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восприимчивых животных, </w:t>
      </w: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не вакцинированных против заразного узелкового дерматита восприимчивых животных (крупный рогатый и мелкий рогатый скот, свиньи);</w:t>
      </w:r>
    </w:p>
    <w:p w:rsidR="00E72639" w:rsidRP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E72639" w:rsidRP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выпас, </w:t>
      </w: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перемещение и перегруппировка восприимчивых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животных</w:t>
      </w: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;</w:t>
      </w:r>
    </w:p>
    <w:p w:rsid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проведение ярмарок, выставок, других мероприятий, связанных с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передвижением и скоплением восприимчивых животных</w:t>
      </w: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;</w:t>
      </w:r>
    </w:p>
    <w:p w:rsidR="00AB4072" w:rsidRDefault="00AB4072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заготовку и вывоз кормов, с которыми могли иметь контакт больные восприимчивые животные;</w:t>
      </w:r>
    </w:p>
    <w:p w:rsidR="00AB4072" w:rsidRDefault="00AB4072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въезд и выезд транспорта любого вида (за исключением транспорта, задействованного в мероприятиях по ликвидации эпизоотического очага и (или) по обеспечению жизнедеятельности людей);</w:t>
      </w:r>
    </w:p>
    <w:p w:rsidR="00AB4072" w:rsidRDefault="00AB4072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вывоз инвентаря и иных материально-технических средств;</w:t>
      </w:r>
    </w:p>
    <w:p w:rsidR="00AB4072" w:rsidRDefault="00AB4072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сбор, обработку, хранение и использование спермы, яйцеклеток и эмбрионов для искусственного осеменения восприимчивых животных;</w:t>
      </w:r>
    </w:p>
    <w:p w:rsidR="00AB4072" w:rsidRPr="00E72639" w:rsidRDefault="00AB4072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охоту на диких восприимчивых животных, отнесенных к охотничьим ресурсам, за исключением охоты в целях регулирования численности.</w:t>
      </w:r>
    </w:p>
    <w:p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реализация сырого молока и молочной продукции непромышленного изготовления;</w:t>
      </w:r>
    </w:p>
    <w:p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реализация мясной продукции восприимчивых животных непромышленной выработки;</w:t>
      </w:r>
    </w:p>
    <w:p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вывоз молока, не подвергнутого термической обработке;</w:t>
      </w:r>
    </w:p>
    <w:p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вывоз молочных продуктов, изготовленных из молока, не подвергнутого термической обработке;</w:t>
      </w:r>
    </w:p>
    <w:p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убой восприимчивых животных и вывоз продуктов их убоя;</w:t>
      </w:r>
    </w:p>
    <w:p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вывоз навоза, полученного от восприимчивых животных.</w:t>
      </w:r>
    </w:p>
    <w:p w:rsidR="00B132E3" w:rsidRDefault="00B132E3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</w:p>
    <w:p w:rsidR="00E72639" w:rsidRPr="00AB4072" w:rsidRDefault="00AB4072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AB4072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lastRenderedPageBreak/>
        <w:t>РАЗРЕШЕНО</w:t>
      </w:r>
      <w:r w:rsidR="00E72639" w:rsidRPr="00AB4072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:</w:t>
      </w:r>
    </w:p>
    <w:p w:rsidR="00E72639" w:rsidRPr="00AB4072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AB407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вывоз молока </w:t>
      </w:r>
      <w:r w:rsidR="00AB4072" w:rsidRPr="00AB4072">
        <w:rPr>
          <w:rFonts w:ascii="Times New Roman" w:eastAsia="Times New Roman" w:hAnsi="Times New Roman" w:cs="Times New Roman"/>
          <w:color w:val="2C2D2E"/>
          <w:sz w:val="28"/>
          <w:szCs w:val="28"/>
        </w:rPr>
        <w:t>с территории</w:t>
      </w:r>
      <w:r w:rsidRPr="00AB407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неблагополучного пункта после термической обработки при температуре 72°С в течение 15 секунд, или при минимальной температуре 132°С в течение </w:t>
      </w:r>
      <w:r w:rsidR="00AB4072" w:rsidRPr="00AB4072">
        <w:rPr>
          <w:rFonts w:ascii="Times New Roman" w:eastAsia="Times New Roman" w:hAnsi="Times New Roman" w:cs="Times New Roman"/>
          <w:color w:val="2C2D2E"/>
          <w:sz w:val="28"/>
          <w:szCs w:val="28"/>
        </w:rPr>
        <w:t>одной секунды</w:t>
      </w:r>
      <w:r w:rsidR="00B132E3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:rsidR="00C133D5" w:rsidRDefault="00C133D5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E72639" w:rsidRPr="008D653D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8D653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Необходимые меры на территории населенных пунктов, расположенных </w:t>
      </w:r>
      <w:r w:rsidRPr="008D653D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в угрожаемой зоне</w:t>
      </w:r>
      <w:r w:rsidRPr="008D653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, в соответствии с приложением 2 к указу Губернатора Иркутской области: </w:t>
      </w:r>
    </w:p>
    <w:p w:rsidR="00E72639" w:rsidRPr="00E72639" w:rsidRDefault="008D653D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ЗАПРЕЩЕНО:</w:t>
      </w:r>
    </w:p>
    <w:p w:rsidR="00E72639" w:rsidRP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ввоз не вакцинированных против заразного узелкового дерматита восприимчивых животных (крупный рогатый и мелкий рогатый скот, свиньи);</w:t>
      </w:r>
    </w:p>
    <w:p w:rsidR="00E72639" w:rsidRP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E72639" w:rsidRP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проведение ярмарок, выставок, других мероприятий, связанных с передвижением и скоплением восприимчивых животных;</w:t>
      </w:r>
    </w:p>
    <w:p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убой восприимчивых животных, за исключением убоя на предприятиях по убою животных или оборудованных для этих целей убойных пунктах (убойных цехах) с последующим проведением ветеринарно-санитарной экспертизы на территории убойного пункта;</w:t>
      </w:r>
    </w:p>
    <w:p w:rsidR="00E72639" w:rsidRPr="00E72639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охота на диких восприимчивых животных</w:t>
      </w:r>
      <w:r w:rsidRPr="00E72639">
        <w:rPr>
          <w:rFonts w:ascii="Times New Roman" w:eastAsia="Times New Roman" w:hAnsi="Times New Roman" w:cs="Times New Roman"/>
          <w:color w:val="2C2D2E"/>
          <w:sz w:val="28"/>
          <w:szCs w:val="28"/>
        </w:rPr>
        <w:t>, отнесенных к охотничьим ресурсам, за исключением охоты в целях регулирования численности;</w:t>
      </w:r>
    </w:p>
    <w:p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реализация сырого молока и молочной продукции непромышленного изготовления;</w:t>
      </w:r>
    </w:p>
    <w:p w:rsidR="00E72639" w:rsidRPr="00B132E3" w:rsidRDefault="00E72639" w:rsidP="00E726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2E3">
        <w:rPr>
          <w:rFonts w:ascii="Times New Roman" w:eastAsia="Times New Roman" w:hAnsi="Times New Roman" w:cs="Times New Roman"/>
          <w:sz w:val="28"/>
          <w:szCs w:val="28"/>
        </w:rPr>
        <w:t>реализация мясной продукции восприимчивых жи</w:t>
      </w:r>
      <w:r w:rsidR="00B132E3">
        <w:rPr>
          <w:rFonts w:ascii="Times New Roman" w:eastAsia="Times New Roman" w:hAnsi="Times New Roman" w:cs="Times New Roman"/>
          <w:sz w:val="28"/>
          <w:szCs w:val="28"/>
        </w:rPr>
        <w:t>вотных непромышленной выработки.</w:t>
      </w:r>
    </w:p>
    <w:p w:rsidR="00E72639" w:rsidRDefault="00E72639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Справочно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: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4E688B" w:rsidRPr="00334BD8" w:rsidRDefault="004E688B" w:rsidP="004E688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Заразный узелковый дерматит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–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трансмиссивная контагиозная вирусная болезнь крупного рогатого скота.</w:t>
      </w:r>
    </w:p>
    <w:p w:rsidR="004E688B" w:rsidRPr="00334BD8" w:rsidRDefault="004E688B" w:rsidP="004E688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Болезнь характеризуется острым, подострым и бессимптомным течением.</w:t>
      </w:r>
    </w:p>
    <w:p w:rsidR="004E688B" w:rsidRPr="00334BD8" w:rsidRDefault="004E688B" w:rsidP="004E688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Клиническими признаками течения болезни являются: лихорадка с повышением температуры тела до 40°С, образование узелковых уплотнений, эрозий на коже, слизистых оболочках органов дыхания, воспроизводства и пищеварения, увеличение лимфатических узлов,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потеря аппетита, отказ от еды,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отек конечностей, поражение глаз, снижение удоев.</w:t>
      </w:r>
    </w:p>
    <w:p w:rsidR="004E688B" w:rsidRPr="00334BD8" w:rsidRDefault="004E688B" w:rsidP="004E688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Источником возбудителя являются больные животные.</w:t>
      </w:r>
    </w:p>
    <w:p w:rsidR="00DD710E" w:rsidRPr="00B132E3" w:rsidRDefault="004E688B" w:rsidP="00B132E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Передача возбудителя осуществляется контактным, трансмиссивным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др.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путями. Факторами передачи возбудителя являются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больные животные, п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родукты убоя, полученные от больных животных,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одежда, обувь обслуживающего персонала,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предметы ухода за животными, а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также другие объекты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, имеющие непосредственный контакт с больными животными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sectPr w:rsidR="00DD710E" w:rsidRPr="00B1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D8"/>
    <w:rsid w:val="00003051"/>
    <w:rsid w:val="00166754"/>
    <w:rsid w:val="00237AE2"/>
    <w:rsid w:val="00334BD8"/>
    <w:rsid w:val="00361D69"/>
    <w:rsid w:val="00414934"/>
    <w:rsid w:val="004269DC"/>
    <w:rsid w:val="00481BF8"/>
    <w:rsid w:val="004E688B"/>
    <w:rsid w:val="00762136"/>
    <w:rsid w:val="007B7BD8"/>
    <w:rsid w:val="008A4D3F"/>
    <w:rsid w:val="008D653D"/>
    <w:rsid w:val="00AB4072"/>
    <w:rsid w:val="00B132E3"/>
    <w:rsid w:val="00B824A6"/>
    <w:rsid w:val="00BC50F9"/>
    <w:rsid w:val="00C133D5"/>
    <w:rsid w:val="00DD710E"/>
    <w:rsid w:val="00E4639F"/>
    <w:rsid w:val="00E526BA"/>
    <w:rsid w:val="00E72639"/>
    <w:rsid w:val="00F2036C"/>
    <w:rsid w:val="00F252F6"/>
    <w:rsid w:val="00F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D264B-76C8-4326-9982-8CF3F209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4A6"/>
    <w:pPr>
      <w:spacing w:after="0" w:line="240" w:lineRule="auto"/>
    </w:pPr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824A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824A6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34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B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Лобыцин</dc:creator>
  <cp:lastModifiedBy>user</cp:lastModifiedBy>
  <cp:revision>2</cp:revision>
  <cp:lastPrinted>2024-03-21T01:36:00Z</cp:lastPrinted>
  <dcterms:created xsi:type="dcterms:W3CDTF">2024-03-26T06:23:00Z</dcterms:created>
  <dcterms:modified xsi:type="dcterms:W3CDTF">2024-03-26T06:23:00Z</dcterms:modified>
</cp:coreProperties>
</file>