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8B9" w:rsidRDefault="000F58B9">
      <w:pPr>
        <w:pStyle w:val="ConsPlusNormal"/>
      </w:pPr>
      <w:r>
        <w:rPr>
          <w:b/>
        </w:rPr>
        <w:t>Источник публикации</w:t>
      </w:r>
    </w:p>
    <w:p w:rsidR="000F58B9" w:rsidRDefault="000F58B9">
      <w:pPr>
        <w:pStyle w:val="ConsPlusNormal"/>
        <w:jc w:val="both"/>
      </w:pPr>
      <w:r>
        <w:t>В данном виде документ опубликован не был.</w:t>
      </w:r>
    </w:p>
    <w:p w:rsidR="000F58B9" w:rsidRDefault="000F58B9">
      <w:pPr>
        <w:pStyle w:val="ConsPlusNormal"/>
        <w:jc w:val="both"/>
      </w:pPr>
      <w:r>
        <w:t>Первоначальный текст документа опубликован в изданиях</w:t>
      </w:r>
    </w:p>
    <w:p w:rsidR="000F58B9" w:rsidRDefault="000F58B9">
      <w:pPr>
        <w:pStyle w:val="ConsPlusNormal"/>
        <w:jc w:val="both"/>
      </w:pPr>
      <w:r>
        <w:t>"Собрание законодательства РФ", 29.10.2001, N 44, ст. 4147,</w:t>
      </w:r>
    </w:p>
    <w:p w:rsidR="000F58B9" w:rsidRDefault="000F58B9">
      <w:pPr>
        <w:pStyle w:val="ConsPlusNormal"/>
        <w:jc w:val="both"/>
      </w:pPr>
      <w:r>
        <w:t>"Парламентская газета", N 204-205, 30.10.2001,</w:t>
      </w:r>
    </w:p>
    <w:p w:rsidR="000F58B9" w:rsidRDefault="000F58B9">
      <w:pPr>
        <w:pStyle w:val="ConsPlusNormal"/>
        <w:jc w:val="both"/>
      </w:pPr>
      <w:r>
        <w:t>"Российская газета", N 211-212, 30.10.2001.</w:t>
      </w:r>
    </w:p>
    <w:p w:rsidR="000F58B9" w:rsidRDefault="000F58B9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0F58B9" w:rsidRDefault="000F58B9">
      <w:pPr>
        <w:pStyle w:val="ConsPlusNormal"/>
        <w:spacing w:before="220"/>
      </w:pPr>
      <w:r>
        <w:rPr>
          <w:b/>
        </w:rPr>
        <w:t>Примечание к документу</w:t>
      </w:r>
    </w:p>
    <w:p w:rsidR="000F58B9" w:rsidRDefault="000F58B9">
      <w:pPr>
        <w:pStyle w:val="ConsPlusNormal"/>
        <w:jc w:val="both"/>
      </w:pPr>
      <w:r>
        <w:t>Начало действия редакции - 01.07.2026.</w:t>
      </w:r>
    </w:p>
    <w:p w:rsidR="000F58B9" w:rsidRDefault="000F58B9">
      <w:pPr>
        <w:pStyle w:val="ConsPlusNormal"/>
        <w:jc w:val="both"/>
      </w:pPr>
      <w:r>
        <w:t>Окончание действия редакции - 31.08.2026.</w:t>
      </w:r>
    </w:p>
    <w:p w:rsidR="000F58B9" w:rsidRDefault="000F58B9">
      <w:pPr>
        <w:pStyle w:val="ConsPlusNormal"/>
        <w:spacing w:before="220"/>
        <w:jc w:val="both"/>
      </w:pPr>
      <w:r>
        <w:t xml:space="preserve">Изменения, внесенные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29.12.2025 N 577-ФЗ, </w:t>
      </w:r>
      <w:hyperlink r:id="rId5">
        <w:r>
          <w:rPr>
            <w:color w:val="0000FF"/>
          </w:rPr>
          <w:t>вступили</w:t>
        </w:r>
      </w:hyperlink>
      <w:r>
        <w:t xml:space="preserve"> в силу с 1 июля 2026 года.</w:t>
      </w:r>
    </w:p>
    <w:p w:rsidR="000F58B9" w:rsidRDefault="000F58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8B9" w:rsidRDefault="000F58B9">
      <w:pPr>
        <w:pStyle w:val="ConsPlusNormal"/>
        <w:jc w:val="both"/>
      </w:pPr>
      <w:r>
        <w:t xml:space="preserve">Положения данного документа (в ред. ФЗ от 18.03.2023 N 77-ФЗ) </w:t>
      </w:r>
      <w:hyperlink r:id="rId6">
        <w:r>
          <w:rPr>
            <w:color w:val="0000FF"/>
          </w:rPr>
          <w:t>не распространяются</w:t>
        </w:r>
      </w:hyperlink>
      <w:r>
        <w:t xml:space="preserve"> на осуществление рекреационной деятельности в национальных парках, находящихся в ведении федерального органа исполнительной власти в области государственной охраны.</w:t>
      </w:r>
    </w:p>
    <w:p w:rsidR="000F58B9" w:rsidRDefault="000F58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8B9" w:rsidRDefault="000F58B9">
      <w:pPr>
        <w:pStyle w:val="ConsPlusNormal"/>
        <w:jc w:val="both"/>
      </w:pPr>
      <w:r>
        <w:t>До 01.01.2028 установлены особенности регулирования отношений в сфере оборота недвижимости на территориях ДНР, ЛНР, Запорожской и Херсонской областей (ФКЗ от 04.10.2022 N 5-ФКЗ, N 6-ФКЗ, N 7-ФКЗ, N 8-ФКЗ).</w:t>
      </w:r>
    </w:p>
    <w:p w:rsidR="000F58B9" w:rsidRDefault="000F58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8B9" w:rsidRDefault="000F58B9">
      <w:pPr>
        <w:pStyle w:val="ConsPlusNormal"/>
        <w:jc w:val="both"/>
      </w:pPr>
      <w:r>
        <w:t xml:space="preserve">Положения данного документа, измененные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30.12.2020 N 494-ФЗ, </w:t>
      </w:r>
      <w:hyperlink r:id="rId8">
        <w:r>
          <w:rPr>
            <w:color w:val="0000FF"/>
          </w:rPr>
          <w:t>распространяются</w:t>
        </w:r>
      </w:hyperlink>
      <w:r>
        <w:t xml:space="preserve"> на правоотношения, возникшие после 30.12.2020 с учетом особенностей, установленных </w:t>
      </w:r>
      <w:hyperlink r:id="rId9">
        <w:r>
          <w:rPr>
            <w:color w:val="0000FF"/>
          </w:rPr>
          <w:t>частями 2</w:t>
        </w:r>
      </w:hyperlink>
      <w:r>
        <w:t xml:space="preserve"> - </w:t>
      </w:r>
      <w:hyperlink r:id="rId10">
        <w:r>
          <w:rPr>
            <w:color w:val="0000FF"/>
          </w:rPr>
          <w:t>9 ст. 18</w:t>
        </w:r>
      </w:hyperlink>
      <w:r>
        <w:t xml:space="preserve"> указанного закона.</w:t>
      </w:r>
    </w:p>
    <w:p w:rsidR="000F58B9" w:rsidRDefault="000F58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8B9" w:rsidRDefault="000F58B9">
      <w:pPr>
        <w:pStyle w:val="ConsPlusNormal"/>
        <w:jc w:val="both"/>
      </w:pPr>
      <w:r>
        <w:t xml:space="preserve">О применении и распространении положений данного документа, измененных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29.07.2017 N 280-ФЗ, см. </w:t>
      </w:r>
      <w:hyperlink r:id="rId12">
        <w:r>
          <w:rPr>
            <w:color w:val="0000FF"/>
          </w:rPr>
          <w:t>части 1</w:t>
        </w:r>
      </w:hyperlink>
      <w:r>
        <w:t xml:space="preserve">, </w:t>
      </w:r>
      <w:hyperlink r:id="rId13">
        <w:r>
          <w:rPr>
            <w:color w:val="0000FF"/>
          </w:rPr>
          <w:t>2</w:t>
        </w:r>
      </w:hyperlink>
      <w:r>
        <w:t xml:space="preserve">, </w:t>
      </w:r>
      <w:hyperlink r:id="rId14">
        <w:r>
          <w:rPr>
            <w:color w:val="0000FF"/>
          </w:rPr>
          <w:t>3 статьи 10</w:t>
        </w:r>
      </w:hyperlink>
      <w:r>
        <w:t xml:space="preserve"> указанного Закона.</w:t>
      </w:r>
    </w:p>
    <w:p w:rsidR="000F58B9" w:rsidRDefault="000F58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8B9" w:rsidRDefault="000F58B9">
      <w:pPr>
        <w:pStyle w:val="ConsPlusNormal"/>
        <w:jc w:val="both"/>
      </w:pPr>
      <w:r>
        <w:t xml:space="preserve">О сроках и порядке устранения противоречий в сведениях государственных реестров и установления принадлежности земельного участка к определенной категории земель см. </w:t>
      </w:r>
      <w:hyperlink r:id="rId15">
        <w:r>
          <w:rPr>
            <w:color w:val="0000FF"/>
          </w:rPr>
          <w:t>части 6</w:t>
        </w:r>
      </w:hyperlink>
      <w:r>
        <w:t xml:space="preserve">, </w:t>
      </w:r>
      <w:hyperlink r:id="rId16">
        <w:r>
          <w:rPr>
            <w:color w:val="0000FF"/>
          </w:rPr>
          <w:t>7</w:t>
        </w:r>
      </w:hyperlink>
      <w:r>
        <w:t xml:space="preserve">, </w:t>
      </w:r>
      <w:hyperlink r:id="rId17">
        <w:r>
          <w:rPr>
            <w:color w:val="0000FF"/>
          </w:rPr>
          <w:t>9</w:t>
        </w:r>
      </w:hyperlink>
      <w:r>
        <w:t xml:space="preserve">, </w:t>
      </w:r>
      <w:hyperlink r:id="rId18">
        <w:r>
          <w:rPr>
            <w:color w:val="0000FF"/>
          </w:rPr>
          <w:t>10 статьи 10</w:t>
        </w:r>
      </w:hyperlink>
      <w:r>
        <w:t xml:space="preserve"> Федерального закона от 29.07.2017 N 280-ФЗ.</w:t>
      </w:r>
    </w:p>
    <w:p w:rsidR="000F58B9" w:rsidRDefault="000F58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8B9" w:rsidRDefault="000F58B9">
      <w:pPr>
        <w:pStyle w:val="ConsPlusNormal"/>
        <w:jc w:val="both"/>
      </w:pPr>
      <w:r>
        <w:t xml:space="preserve">О порядке введения в действие и применении данного документа см. Федеральный </w:t>
      </w:r>
      <w:hyperlink r:id="rId19">
        <w:r>
          <w:rPr>
            <w:color w:val="0000FF"/>
          </w:rPr>
          <w:t>закон</w:t>
        </w:r>
      </w:hyperlink>
      <w:r>
        <w:t xml:space="preserve"> от 25.10.2001 N 137-ФЗ.</w:t>
      </w:r>
    </w:p>
    <w:p w:rsidR="000F58B9" w:rsidRDefault="000F58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58B9" w:rsidRDefault="000F58B9">
      <w:pPr>
        <w:pStyle w:val="ConsPlusNormal"/>
        <w:jc w:val="both"/>
      </w:pPr>
      <w:r>
        <w:t xml:space="preserve">По вопросу, касающемуся ипотеки земельных участков, см. Федеральный </w:t>
      </w:r>
      <w:hyperlink r:id="rId20">
        <w:r>
          <w:rPr>
            <w:color w:val="0000FF"/>
          </w:rPr>
          <w:t>закон</w:t>
        </w:r>
      </w:hyperlink>
      <w:r>
        <w:t xml:space="preserve"> от 16.07.1998 N 102-ФЗ.</w:t>
      </w:r>
    </w:p>
    <w:p w:rsidR="000F58B9" w:rsidRDefault="000F58B9">
      <w:pPr>
        <w:pStyle w:val="ConsPlusNormal"/>
        <w:spacing w:before="220"/>
      </w:pPr>
      <w:r>
        <w:rPr>
          <w:b/>
        </w:rPr>
        <w:t>Название документа</w:t>
      </w:r>
    </w:p>
    <w:p w:rsidR="000F58B9" w:rsidRDefault="000F58B9">
      <w:pPr>
        <w:pStyle w:val="ConsPlusNormal"/>
        <w:jc w:val="both"/>
      </w:pPr>
      <w:r>
        <w:t>"Земельный кодекс Российской Федерации" от 25.10.2001 N 136-ФЗ</w:t>
      </w:r>
    </w:p>
    <w:p w:rsidR="000F58B9" w:rsidRDefault="000F58B9">
      <w:pPr>
        <w:pStyle w:val="ConsPlusNormal"/>
        <w:jc w:val="both"/>
      </w:pPr>
      <w:r>
        <w:t>(ред. от 02.05.2026)</w:t>
      </w:r>
    </w:p>
    <w:p w:rsidR="000F58B9" w:rsidRDefault="000F58B9">
      <w:pPr>
        <w:pStyle w:val="ConsPlusNormal"/>
        <w:jc w:val="both"/>
      </w:pPr>
      <w:r>
        <w:t>(с изм. и доп., вступ. в силу с 01.07.2026)</w:t>
      </w:r>
    </w:p>
    <w:p w:rsidR="008550AE" w:rsidRDefault="008550AE">
      <w:bookmarkStart w:id="0" w:name="_GoBack"/>
      <w:bookmarkEnd w:id="0"/>
    </w:p>
    <w:sectPr w:rsidR="008550AE" w:rsidSect="005C5AD3">
      <w:pgSz w:w="11906" w:h="16838"/>
      <w:pgMar w:top="851" w:right="73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B9"/>
    <w:rsid w:val="000F58B9"/>
    <w:rsid w:val="001E7439"/>
    <w:rsid w:val="0085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FEDF9-CB6F-458B-B596-3AE7AE97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8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2677&amp;dst=100522" TargetMode="External"/><Relationship Id="rId13" Type="http://schemas.openxmlformats.org/officeDocument/2006/relationships/hyperlink" Target="https://login.consultant.ru/link/?req=doc&amp;base=LAW&amp;n=449598&amp;dst=100237" TargetMode="External"/><Relationship Id="rId18" Type="http://schemas.openxmlformats.org/officeDocument/2006/relationships/hyperlink" Target="https://login.consultant.ru/link/?req=doc&amp;base=LAW&amp;n=449598&amp;dst=10024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72677&amp;dst=100269" TargetMode="External"/><Relationship Id="rId12" Type="http://schemas.openxmlformats.org/officeDocument/2006/relationships/hyperlink" Target="https://login.consultant.ru/link/?req=doc&amp;base=LAW&amp;n=449598&amp;dst=100233" TargetMode="External"/><Relationship Id="rId17" Type="http://schemas.openxmlformats.org/officeDocument/2006/relationships/hyperlink" Target="https://login.consultant.ru/link/?req=doc&amp;base=LAW&amp;n=449598&amp;dst=1002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9598&amp;dst=100242" TargetMode="External"/><Relationship Id="rId20" Type="http://schemas.openxmlformats.org/officeDocument/2006/relationships/hyperlink" Target="https://login.consultant.ru/link/?req=doc&amp;base=LAW&amp;n=511076&amp;dst=1004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182&amp;dst=100253" TargetMode="External"/><Relationship Id="rId11" Type="http://schemas.openxmlformats.org/officeDocument/2006/relationships/hyperlink" Target="https://login.consultant.ru/link/?req=doc&amp;base=LAW&amp;n=449598&amp;dst=100012" TargetMode="External"/><Relationship Id="rId5" Type="http://schemas.openxmlformats.org/officeDocument/2006/relationships/hyperlink" Target="https://login.consultant.ru/link/?req=doc&amp;base=LAW&amp;n=523131&amp;dst=100189" TargetMode="External"/><Relationship Id="rId15" Type="http://schemas.openxmlformats.org/officeDocument/2006/relationships/hyperlink" Target="https://login.consultant.ru/link/?req=doc&amp;base=LAW&amp;n=449598&amp;dst=100241" TargetMode="External"/><Relationship Id="rId10" Type="http://schemas.openxmlformats.org/officeDocument/2006/relationships/hyperlink" Target="https://login.consultant.ru/link/?req=doc&amp;base=LAW&amp;n=372677&amp;dst=100532" TargetMode="External"/><Relationship Id="rId19" Type="http://schemas.openxmlformats.org/officeDocument/2006/relationships/hyperlink" Target="https://login.consultant.ru/link/?req=doc&amp;base=LAW&amp;n=534994" TargetMode="External"/><Relationship Id="rId4" Type="http://schemas.openxmlformats.org/officeDocument/2006/relationships/hyperlink" Target="https://login.consultant.ru/link/?req=doc&amp;base=LAW&amp;n=523131&amp;dst=100066" TargetMode="External"/><Relationship Id="rId9" Type="http://schemas.openxmlformats.org/officeDocument/2006/relationships/hyperlink" Target="https://login.consultant.ru/link/?req=doc&amp;base=LAW&amp;n=372677&amp;dst=100523" TargetMode="External"/><Relationship Id="rId14" Type="http://schemas.openxmlformats.org/officeDocument/2006/relationships/hyperlink" Target="https://login.consultant.ru/link/?req=doc&amp;base=LAW&amp;n=449598&amp;dst=10023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2026-07-14T01:56:00Z</dcterms:created>
  <dcterms:modified xsi:type="dcterms:W3CDTF">2026-07-14T01:56:00Z</dcterms:modified>
</cp:coreProperties>
</file>