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муниципального казенного учреждения культуры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"Обеспечение доступа населения к музейному фонду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>(изучение и публичное представление культурных ценностей)"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D3213">
        <w:rPr>
          <w:rFonts w:ascii="Times New Roman" w:hAnsi="Times New Roman" w:cs="Times New Roman"/>
          <w:bCs/>
          <w:sz w:val="24"/>
          <w:szCs w:val="24"/>
        </w:rPr>
        <w:t>ОБЩИЕ  ПОЛОЖЕНИЯ</w:t>
      </w:r>
    </w:p>
    <w:p w:rsidR="004E3568" w:rsidRPr="001D3213" w:rsidRDefault="004E3568" w:rsidP="004E3568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1.1.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Настоящий административный регламент по осуществлению доступа населения к фондам музея (далее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при предоставлении доступа населения к музейным предметам и  музейным коллекциям.</w:t>
      </w:r>
    </w:p>
    <w:p w:rsidR="004E3568" w:rsidRPr="001D3213" w:rsidRDefault="004E3568" w:rsidP="004E3568">
      <w:pPr>
        <w:spacing w:after="0" w:line="240" w:lineRule="auto"/>
        <w:ind w:hanging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1.2.</w:t>
      </w:r>
      <w:r w:rsidRPr="001D3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 w:rsidRPr="001D3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- «Обеспечение доступа населения к музейному фонду </w:t>
      </w:r>
      <w:r w:rsidRPr="001D32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D3213">
        <w:rPr>
          <w:rFonts w:ascii="Times New Roman" w:hAnsi="Times New Roman" w:cs="Times New Roman"/>
          <w:bCs/>
          <w:sz w:val="24"/>
          <w:szCs w:val="24"/>
        </w:rPr>
        <w:t>изучение и публичное представление культурных ценностей)».</w:t>
      </w:r>
    </w:p>
    <w:p w:rsidR="004E3568" w:rsidRPr="001D3213" w:rsidRDefault="004E3568" w:rsidP="004E356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1D3213"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</w:t>
      </w:r>
      <w:r w:rsidRPr="001D3213"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 w:rsidRPr="001D3213"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3213"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</w:t>
      </w:r>
      <w:r w:rsidRPr="001D3213"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 w:rsidRPr="001D3213"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 </w:t>
      </w:r>
      <w:r w:rsidRPr="001D3213">
        <w:rPr>
          <w:rFonts w:ascii="Times New Roman" w:hAnsi="Times New Roman" w:cs="Times New Roman"/>
          <w:b/>
          <w:sz w:val="24"/>
          <w:szCs w:val="24"/>
        </w:rPr>
        <w:t>музей</w:t>
      </w:r>
      <w:r w:rsidRPr="001D3213"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</w:t>
      </w:r>
      <w:r w:rsidRPr="001D3213"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D3213"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1D3213"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4E3568" w:rsidRPr="001D3213" w:rsidRDefault="004E3568" w:rsidP="004E3568">
      <w:pPr>
        <w:tabs>
          <w:tab w:val="left" w:pos="0"/>
          <w:tab w:val="left" w:pos="360"/>
        </w:tabs>
        <w:autoSpaceDE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1D3213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 w:rsidRPr="001D3213"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4E3568" w:rsidRPr="001D3213" w:rsidRDefault="004E3568" w:rsidP="004E3568">
      <w:pPr>
        <w:tabs>
          <w:tab w:val="left" w:pos="0"/>
          <w:tab w:val="left" w:pos="360"/>
        </w:tabs>
        <w:autoSpaceDE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     - </w:t>
      </w:r>
      <w:r w:rsidRPr="001D3213">
        <w:rPr>
          <w:rFonts w:ascii="Times New Roman" w:hAnsi="Times New Roman" w:cs="Times New Roman"/>
          <w:b/>
          <w:sz w:val="24"/>
          <w:szCs w:val="24"/>
        </w:rPr>
        <w:t>в</w:t>
      </w:r>
      <w:r w:rsidRPr="001D3213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Pr="001D3213"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     - </w:t>
      </w:r>
      <w:r w:rsidRPr="001D3213">
        <w:rPr>
          <w:rFonts w:ascii="Times New Roman" w:hAnsi="Times New Roman" w:cs="Times New Roman"/>
          <w:b/>
          <w:sz w:val="24"/>
          <w:szCs w:val="24"/>
        </w:rPr>
        <w:t>мониторин</w:t>
      </w:r>
      <w:r w:rsidRPr="001D3213">
        <w:rPr>
          <w:rFonts w:ascii="Times New Roman" w:hAnsi="Times New Roman" w:cs="Times New Roman"/>
          <w:sz w:val="24"/>
          <w:szCs w:val="24"/>
        </w:rPr>
        <w:t>г- постоянное наблюдение за каким-либо процессом с целью выявления  его соответствия желаемому результату или первоначальным предположениям.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</w:t>
      </w:r>
      <w:r w:rsidRPr="001D3213">
        <w:rPr>
          <w:rFonts w:ascii="Times New Roman" w:hAnsi="Times New Roman" w:cs="Times New Roman"/>
          <w:sz w:val="24"/>
          <w:szCs w:val="24"/>
        </w:rPr>
        <w:t>.СТАНДАРТ  ПРЕДОСТАВЛЕНИЯ  МУНИЦИПАЛЬНОЙ  УСЛУГИ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 w:rsidRPr="001D321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1D3213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 w:rsidRPr="001D3213"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выставок, обеспечиваемый  финансированием за счет средств муниципального бюджета: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2.3.</w:t>
      </w:r>
      <w:r w:rsidRPr="001D3213">
        <w:rPr>
          <w:rFonts w:ascii="Times New Roman" w:hAnsi="Times New Roman" w:cs="Times New Roman"/>
          <w:sz w:val="24"/>
          <w:szCs w:val="24"/>
        </w:rPr>
        <w:t xml:space="preserve">  </w:t>
      </w:r>
      <w:r w:rsidRPr="001D3213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 является Управление по культуре, спорту и делам молодежи администрации Нижнеилимского муниципального района</w:t>
      </w:r>
      <w:r w:rsidRPr="001D3213">
        <w:rPr>
          <w:rFonts w:ascii="Times New Roman" w:hAnsi="Times New Roman" w:cs="Times New Roman"/>
          <w:sz w:val="24"/>
          <w:szCs w:val="24"/>
        </w:rPr>
        <w:t>.  Исполнителем муниципальной услуги по музейному обслуживанию населения является муниципальное казенное учреждение культуры «Историко-Художественный музей им. академика М.К.Янгеля» муниципального образования Нижнеилимский район Иркутской области, учредителем которого является администрация Нижнеилимского муниципального  района.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2.4.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с: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 </w:t>
      </w:r>
    </w:p>
    <w:p w:rsidR="004E3568" w:rsidRPr="001D3213" w:rsidRDefault="004E3568" w:rsidP="004E3568">
      <w:pPr>
        <w:spacing w:line="240" w:lineRule="auto"/>
        <w:ind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 № 45-оз;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Уставом муниципального казенного  учреждения  культуры «Историко-Художественный музей им. академика М.К. Янгеля»;</w:t>
      </w:r>
    </w:p>
    <w:p w:rsidR="004E3568" w:rsidRPr="001D3213" w:rsidRDefault="004E3568" w:rsidP="004E3568">
      <w:pPr>
        <w:tabs>
          <w:tab w:val="num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Локальными актами муниципального казенного учреждения культуры «Историко-Художественный музей им. академика М.К.Янгеля», регламентирующими музейную  деятельность;</w:t>
      </w:r>
    </w:p>
    <w:p w:rsidR="004E3568" w:rsidRPr="001D3213" w:rsidRDefault="004E3568" w:rsidP="004E3568">
      <w:pPr>
        <w:tabs>
          <w:tab w:val="num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 w:rsidRPr="001D3213">
        <w:rPr>
          <w:rFonts w:ascii="Times New Roman" w:eastAsia="Times New Roman" w:hAnsi="Times New Roman" w:cs="Times New Roman"/>
          <w:sz w:val="24"/>
          <w:szCs w:val="24"/>
        </w:rPr>
        <w:t>Муниципальными стандартами качества услуг;</w:t>
      </w:r>
    </w:p>
    <w:p w:rsidR="004E3568" w:rsidRPr="001D3213" w:rsidRDefault="004E3568" w:rsidP="004E3568">
      <w:pPr>
        <w:tabs>
          <w:tab w:val="num" w:pos="54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Иными действующими нормативными правовыми актами Российской Федерации, Иркутской  области, Нижнеилимского муниципального района.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1D3213">
        <w:rPr>
          <w:rFonts w:ascii="Times New Roman" w:hAnsi="Times New Roman" w:cs="Times New Roman"/>
          <w:sz w:val="24"/>
          <w:szCs w:val="24"/>
        </w:rPr>
        <w:t xml:space="preserve"> Юридическим фактом, с которого начинается исполнение муниципальной услуги, является обращение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билет (абонемент) на посещение музея, приобретенный в кассе музея. В билете должна быть указана цена. В случае, если в билете указана дата посещения, посещение музея в другие даты по данному билету не допускается.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2.7.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2.8.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Заявители, предоставившие все необходимые документы для получения муниципальной услуги, в обязательном порядке информируются: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 сроках рассмотрения документов и сроках предоставления муниципальной  услуги;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Услуги;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2.9.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Pr="001D3213">
        <w:rPr>
          <w:rFonts w:ascii="Times New Roman" w:hAnsi="Times New Roman" w:cs="Times New Roman"/>
          <w:sz w:val="24"/>
          <w:szCs w:val="24"/>
        </w:rPr>
        <w:t xml:space="preserve"> начала экскурсии посетителем, приобретшим билет на посещение музея,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2.10.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2.11.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не может быть приостановлено.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1D3213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 индивидуальные и экскурсионные посещения, лекции, массовые мероприятия, информационно-справочные и другие виды обслуживания, связанные с сохранением народных традиций, духовной и материальной культуры.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2.13.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Отказ в рассмотрении заявления о предоставление муниципальной услуги может быть сделан в следующих случаях: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отсутствие или несоответствие документов, необходимых для получения муниципальной услуги;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нарушение требований к оформлению документов, а также отказ заявителя от устранения нарушений;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2.14.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Доступ к музейным предметам и музейным коллекциям может быть приостановлен (ограничен) по следующим причинам: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производство реставрационных работ;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2.15.</w:t>
      </w:r>
      <w:r w:rsidRPr="001D3213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lastRenderedPageBreak/>
        <w:t>- отсутствие билета (абонемента), дающего право на получение муниципальной  услуги в день обращения;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2.16.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Муниципальная услуга оказывается на платной основе согласно прейскуранту, утверждённому </w:t>
      </w:r>
      <w:r>
        <w:rPr>
          <w:rFonts w:ascii="Times New Roman" w:hAnsi="Times New Roman" w:cs="Times New Roman"/>
          <w:sz w:val="24"/>
          <w:szCs w:val="24"/>
        </w:rPr>
        <w:t>мэром</w:t>
      </w:r>
      <w:r w:rsidRPr="001D3213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и бесплатно</w:t>
      </w:r>
      <w:r w:rsidRPr="001D3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2.17.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приказом директора МКУК «Историко-Художественный музей им. академика М.К. Янгеля» на основании регламентирующих документов: 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 Стандарта качества муниципальной услуги,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4E3568" w:rsidRPr="001D3213" w:rsidRDefault="004E3568" w:rsidP="004E356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4E3568" w:rsidRPr="001D3213" w:rsidRDefault="004E3568" w:rsidP="004E3568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установленные администрацией музеев дни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1D3213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1D3213"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 w:rsidRPr="001D3213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1D3213"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4E3568" w:rsidRPr="001D3213" w:rsidRDefault="004E3568" w:rsidP="004E3568">
      <w:pPr>
        <w:pStyle w:val="ConsPlusNormal"/>
        <w:widowControl/>
        <w:tabs>
          <w:tab w:val="left" w:pos="900"/>
          <w:tab w:val="left" w:pos="108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2.18.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«Историко-Художественный музей им. академика М.К. Янгеля»  располагается в центральной части города в специально приспособленных помещениях:</w:t>
      </w:r>
    </w:p>
    <w:p w:rsidR="004E3568" w:rsidRPr="001D3213" w:rsidRDefault="004E3568" w:rsidP="004E3568">
      <w:pPr>
        <w:pStyle w:val="ConsPlusNormal"/>
        <w:widowControl/>
        <w:tabs>
          <w:tab w:val="left" w:pos="709"/>
          <w:tab w:val="left" w:pos="108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по адресу: г. Железногорск-Илимский,  2 квартал, дом 75-а;                       </w:t>
      </w:r>
    </w:p>
    <w:p w:rsidR="004E3568" w:rsidRPr="001D3213" w:rsidRDefault="004E3568" w:rsidP="004E3568">
      <w:pPr>
        <w:pStyle w:val="ConsPlusNormal"/>
        <w:widowControl/>
        <w:tabs>
          <w:tab w:val="left" w:pos="709"/>
          <w:tab w:val="left" w:pos="108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Мемориальный отдел музея находится по адресу: г. Железногорск-Илимский, 8 квартал, дом 20;</w:t>
      </w:r>
    </w:p>
    <w:p w:rsidR="004E3568" w:rsidRPr="001D3213" w:rsidRDefault="004E3568" w:rsidP="004E3568">
      <w:pPr>
        <w:pStyle w:val="ConsPlusNormal"/>
        <w:widowControl/>
        <w:tabs>
          <w:tab w:val="left" w:pos="709"/>
          <w:tab w:val="left" w:pos="108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4E3568" w:rsidRPr="001D3213" w:rsidRDefault="004E3568" w:rsidP="004E3568">
      <w:pPr>
        <w:pStyle w:val="ConsPlusNormal"/>
        <w:widowControl/>
        <w:tabs>
          <w:tab w:val="left" w:pos="900"/>
          <w:tab w:val="left" w:pos="108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b/>
          <w:sz w:val="24"/>
          <w:szCs w:val="24"/>
        </w:rPr>
        <w:t>2.19.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</w:t>
      </w:r>
      <w:r w:rsidRPr="001D3213">
        <w:rPr>
          <w:rFonts w:ascii="Times New Roman" w:hAnsi="Times New Roman" w:cs="Times New Roman"/>
          <w:sz w:val="24"/>
          <w:szCs w:val="24"/>
        </w:rPr>
        <w:lastRenderedPageBreak/>
        <w:t xml:space="preserve">текстовая информация (афиши, объявления) размещается на стендах в форме  информационных листков формата А 4. </w:t>
      </w:r>
      <w:r w:rsidRPr="001D32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2.20.</w:t>
      </w:r>
      <w:r w:rsidRPr="001D3213"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4E3568" w:rsidRDefault="004E3568" w:rsidP="004E35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Отделы музея частично оснащены специальным оборудов</w:t>
      </w:r>
      <w:r>
        <w:rPr>
          <w:rFonts w:ascii="Times New Roman" w:hAnsi="Times New Roman" w:cs="Times New Roman"/>
          <w:sz w:val="24"/>
          <w:szCs w:val="24"/>
        </w:rPr>
        <w:t>анием, аппаратурой и приборами,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отвечающими современным техническим требованиям. </w:t>
      </w:r>
    </w:p>
    <w:p w:rsidR="004E3568" w:rsidRPr="001D3213" w:rsidRDefault="004E3568" w:rsidP="004E3568">
      <w:pPr>
        <w:tabs>
          <w:tab w:val="left" w:pos="1080"/>
          <w:tab w:val="left" w:pos="12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2.21.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4E3568" w:rsidRPr="001D3213" w:rsidRDefault="004E3568" w:rsidP="004E3568">
      <w:pPr>
        <w:tabs>
          <w:tab w:val="left" w:pos="1620"/>
          <w:tab w:val="left" w:pos="19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4E3568" w:rsidRPr="001D3213" w:rsidRDefault="004E3568" w:rsidP="004E3568">
      <w:pPr>
        <w:tabs>
          <w:tab w:val="left" w:pos="1620"/>
          <w:tab w:val="left" w:pos="19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4E3568" w:rsidRPr="001D3213" w:rsidRDefault="004E3568" w:rsidP="004E3568">
      <w:pPr>
        <w:tabs>
          <w:tab w:val="left" w:pos="1260"/>
          <w:tab w:val="left" w:pos="19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– информационных сайтов: МУК «Музей» 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D3213">
        <w:rPr>
          <w:rFonts w:ascii="Times New Roman" w:hAnsi="Times New Roman" w:cs="Times New Roman"/>
          <w:sz w:val="24"/>
          <w:szCs w:val="24"/>
        </w:rPr>
        <w:t>://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1D3213">
        <w:rPr>
          <w:rFonts w:ascii="Times New Roman" w:hAnsi="Times New Roman" w:cs="Times New Roman"/>
          <w:sz w:val="24"/>
          <w:szCs w:val="24"/>
        </w:rPr>
        <w:t>.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1D3213">
        <w:rPr>
          <w:rFonts w:ascii="Times New Roman" w:hAnsi="Times New Roman" w:cs="Times New Roman"/>
          <w:sz w:val="24"/>
          <w:szCs w:val="24"/>
        </w:rPr>
        <w:t>.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D3213"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города и УКСДМ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68" w:rsidRPr="001D3213" w:rsidRDefault="004E3568" w:rsidP="004E3568">
      <w:pPr>
        <w:tabs>
          <w:tab w:val="left" w:pos="1260"/>
          <w:tab w:val="left" w:pos="198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1D3213">
        <w:rPr>
          <w:rFonts w:ascii="Times New Roman" w:hAnsi="Times New Roman" w:cs="Times New Roman"/>
          <w:sz w:val="24"/>
          <w:szCs w:val="24"/>
        </w:rPr>
        <w:t>@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213">
        <w:rPr>
          <w:rFonts w:ascii="Times New Roman" w:hAnsi="Times New Roman" w:cs="Times New Roman"/>
          <w:sz w:val="24"/>
          <w:szCs w:val="24"/>
        </w:rPr>
        <w:t>.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E3568" w:rsidRDefault="004E3568" w:rsidP="004E3568">
      <w:pPr>
        <w:tabs>
          <w:tab w:val="left" w:pos="1260"/>
          <w:tab w:val="left" w:pos="19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4E3568" w:rsidRPr="001D3213" w:rsidRDefault="004E3568" w:rsidP="004E3568">
      <w:pPr>
        <w:tabs>
          <w:tab w:val="left" w:pos="1260"/>
          <w:tab w:val="left" w:pos="19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«одного окна» (в том числе через многофункциональный центр), в случае  если многофункциональный центр создан на территории муниципального образования «Нижнеилимский район».</w:t>
      </w:r>
    </w:p>
    <w:p w:rsidR="004E3568" w:rsidRPr="001D3213" w:rsidRDefault="004E3568" w:rsidP="004E3568">
      <w:pPr>
        <w:tabs>
          <w:tab w:val="left" w:pos="-30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sz w:val="24"/>
          <w:szCs w:val="24"/>
        </w:rPr>
        <w:t>2.22.</w:t>
      </w:r>
      <w:r w:rsidRPr="001D32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4E3568" w:rsidRPr="003862A5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 w:rsidRPr="001D3213"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г.Железногорск-Илимский, 8 квартал, дом 20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213">
        <w:rPr>
          <w:rFonts w:ascii="Times New Roman" w:hAnsi="Times New Roman" w:cs="Times New Roman"/>
          <w:sz w:val="24"/>
          <w:szCs w:val="24"/>
        </w:rPr>
        <w:t>Тел./факс 8(395 66) 3-27-38 , e-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1D3213">
        <w:rPr>
          <w:rFonts w:ascii="Times New Roman" w:hAnsi="Times New Roman" w:cs="Times New Roman"/>
          <w:sz w:val="24"/>
          <w:szCs w:val="24"/>
        </w:rPr>
        <w:t>@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213">
        <w:rPr>
          <w:rFonts w:ascii="Times New Roman" w:hAnsi="Times New Roman" w:cs="Times New Roman"/>
          <w:sz w:val="24"/>
          <w:szCs w:val="24"/>
        </w:rPr>
        <w:t>.</w:t>
      </w:r>
      <w:r w:rsidRPr="001D32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D321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1D3213"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 w:rsidRPr="001D3213"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 w:rsidRPr="001D321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1D3213"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 w:rsidRPr="001D3213"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1D3213"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1D3213"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 w:rsidRPr="001D3213">
        <w:rPr>
          <w:rFonts w:ascii="Times New Roman" w:hAnsi="Times New Roman" w:cs="Times New Roman"/>
          <w:iCs/>
          <w:sz w:val="24"/>
          <w:szCs w:val="24"/>
        </w:rPr>
        <w:t>:    вторник – суббота   с 10.00 до 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13">
        <w:rPr>
          <w:rFonts w:ascii="Times New Roman" w:hAnsi="Times New Roman" w:cs="Times New Roman"/>
          <w:iCs/>
          <w:sz w:val="24"/>
          <w:szCs w:val="24"/>
        </w:rPr>
        <w:t>.00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1D3213"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4E3568" w:rsidRPr="001D3213" w:rsidRDefault="004E3568" w:rsidP="004E3568">
      <w:pPr>
        <w:autoSpaceDN w:val="0"/>
        <w:spacing w:after="0" w:line="240" w:lineRule="auto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1D3213"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2.23.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В фойе отделов музея в удобном для обозрения месте находится информационный стенд, на котором  размещаются: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заявлений и иных документов;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D3213">
        <w:rPr>
          <w:rFonts w:ascii="Times New Roman" w:hAnsi="Times New Roman" w:cs="Times New Roman"/>
          <w:sz w:val="24"/>
          <w:szCs w:val="24"/>
        </w:rPr>
        <w:t>Информация,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2.24.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стульями либо скамейками (банкетками);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посетителей музея и оптимальным условиям работы специалистов.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2.25.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Помещение для непосредственного взаимодействия специалистов с посетителями организовано в виде отдельного рабочего места, оборудованого: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1D3213">
        <w:rPr>
          <w:rFonts w:ascii="Times New Roman" w:hAnsi="Times New Roman" w:cs="Times New Roman"/>
          <w:sz w:val="24"/>
          <w:szCs w:val="24"/>
        </w:rPr>
        <w:t xml:space="preserve"> с возможностью доступа к необходимым информационным базам данных;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Специалист музея ответственный за прием посетителей имеет бейдж с указанием должности, фамилии, имени, отчества.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2.26.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дни и часы работы музея (приема посетителей);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число экскурсий (экскурсионных посещений), лекций, массовых мероприятий;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количество посетителей;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количество мероприятий проведенных работниками учреждения, предоставляющего муниципальную услугу: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4E3568" w:rsidRPr="00544DEB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 w:cs="Times New Roman"/>
          <w:sz w:val="2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68" w:rsidRPr="001D3213" w:rsidRDefault="004E3568" w:rsidP="004E3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4E3568" w:rsidRPr="00544DEB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4"/>
          <w:szCs w:val="24"/>
        </w:rPr>
      </w:pP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3.1.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процедуры: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осмотр экспозиций и выставок в сопровождении научного сотрудника, но без экскурсии, или осмотр с экскурсией; 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при желании, верхнюю одежду, объёмные сумки и пакеты, зонт посетитель может оставить в гардеробе; 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осмотр музея без экскурсии, то он (они) сразу же после покупки билета приступает к осмотру экспозиций в сопровождении любого свободного сотрудника музея;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экспозиций музея  с экскурсией,   то   в  течение  5-7  минут  он  (они)  ожидает научного сотрудника, а затем осматривает весь музей в его сопровождении;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lastRenderedPageBreak/>
        <w:t xml:space="preserve">- по окончании осмотра, посетитель может задать свои вопросы научному сотруднику, сопровождающему его или любому другому сотруднику музея.  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3.2.</w:t>
      </w:r>
      <w:r w:rsidRPr="001D3213"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если это презентация выставки, книги, литературно-музыкальный вечер, концерт и т.д. то музейные сотрудники провожают посетителя до зала, в котором проходит мероприятие;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сотрудники музея  и также провожают   до зала, в котором проходит мероприятие;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оплачивает стоимость входного билета (она может отличаться от стоимости билета в музей) и проходит в сопровождении сотрудника музея до зала,  в котором проходит мероприятие;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посетители в сопровождении музейного сотрудника спускается в фойе, одевается и уходит. 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3.3.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При обеспечении доступа к музейному собранию в форме справочного и информационного обслуживания последовательность  действий следующая: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посетитель заранее звонит в музей или любым иным доступным для него способом  запрашивает  о наличии нужной информации;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если музей располагает нужной посетителю информацией, то посетитель договаривается с сотрудниками музея о возможностях и сроках её получения и знакомится с прейскурантом  музея;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затем посетитель либо самостоятельно работает  с предоставленной информацией, либо сотрудник музея подбирает, систематизирует и анализирует нужную посетителю информацию;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 xml:space="preserve">- по окончании работы, посетитель оплачивает в кассу музея стоимость справочно-информационного обслуживания, согласно прейскуранту; </w:t>
      </w:r>
    </w:p>
    <w:p w:rsidR="004E3568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sz w:val="24"/>
          <w:szCs w:val="24"/>
        </w:rPr>
        <w:t>- если общение посетителя (заказчика информации) и музейного сотрудника происходит в письменной форме, то интересующая заказчика информация высылается в удобном для него виде после оплаты по безналичному расчёту в бухгалтерию музея полной стоимости информационно-справочного    обслуживания. (Приложение2)</w:t>
      </w:r>
    </w:p>
    <w:p w:rsidR="004E3568" w:rsidRPr="001D3213" w:rsidRDefault="004E3568" w:rsidP="004E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568" w:rsidRPr="00544DEB" w:rsidRDefault="004E3568" w:rsidP="004E3568">
      <w:pPr>
        <w:pStyle w:val="ConsPlusNormal"/>
        <w:widowControl/>
        <w:ind w:hanging="567"/>
        <w:jc w:val="center"/>
        <w:rPr>
          <w:rFonts w:ascii="Times New Roman" w:hAnsi="Times New Roman" w:cs="Times New Roman"/>
          <w:b/>
          <w:bCs/>
          <w:sz w:val="6"/>
          <w:szCs w:val="24"/>
        </w:rPr>
      </w:pPr>
    </w:p>
    <w:p w:rsidR="004E3568" w:rsidRPr="001D3213" w:rsidRDefault="004E3568" w:rsidP="004E3568">
      <w:pPr>
        <w:pStyle w:val="ConsPlusNormal"/>
        <w:widowControl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3213">
        <w:rPr>
          <w:rFonts w:ascii="Times New Roman" w:hAnsi="Times New Roman" w:cs="Times New Roman"/>
          <w:bCs/>
          <w:sz w:val="24"/>
          <w:szCs w:val="24"/>
        </w:rPr>
        <w:t>ПОРЯДОК И ФОРМЫ КОНТРОЛЯ ЗА ПРЕДОСТАВЛЕНИЕМ МУНИЦИПАЛЬНОЙ УСЛУГИ</w:t>
      </w:r>
    </w:p>
    <w:p w:rsidR="004E3568" w:rsidRPr="00544DEB" w:rsidRDefault="004E3568" w:rsidP="004E3568">
      <w:pPr>
        <w:pStyle w:val="ConsPlusNormal"/>
        <w:widowControl/>
        <w:ind w:hanging="567"/>
        <w:jc w:val="center"/>
        <w:rPr>
          <w:rFonts w:ascii="Times New Roman" w:hAnsi="Times New Roman" w:cs="Times New Roman"/>
          <w:sz w:val="6"/>
          <w:szCs w:val="24"/>
        </w:rPr>
      </w:pPr>
    </w:p>
    <w:p w:rsidR="004E3568" w:rsidRPr="001D3213" w:rsidRDefault="004E3568" w:rsidP="004E356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4.1.</w:t>
      </w:r>
      <w:r w:rsidRPr="001D3213">
        <w:rPr>
          <w:rFonts w:ascii="Times New Roman" w:hAnsi="Times New Roman" w:cs="Times New Roman"/>
          <w:sz w:val="24"/>
          <w:szCs w:val="24"/>
        </w:rPr>
        <w:t xml:space="preserve"> Текущий контроль  за  соблюдением и исполнением специалистами МКУК «Историко-Художественный музей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МУ Управлением по культуре, спорту и молодежной политике, директором МКУК «Историко-Художественный музей им. академика М.К. Янгеля», заведующими отделами музея.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4.2.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МКУК «Историко-Художественный музей им. академика М.К. Янгеля». 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4.3.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4.4.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Директор МКУК «Историко-Художественный музей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lastRenderedPageBreak/>
        <w:t>4.5.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E3568" w:rsidRPr="001D3213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4.6.</w:t>
      </w:r>
      <w:r w:rsidRPr="001D3213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4E3568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F7270">
        <w:rPr>
          <w:rFonts w:ascii="Times New Roman" w:hAnsi="Times New Roman" w:cs="Times New Roman"/>
          <w:b/>
          <w:sz w:val="24"/>
          <w:szCs w:val="24"/>
        </w:rPr>
        <w:t>4.7</w:t>
      </w:r>
      <w:r w:rsidRPr="00CF7270">
        <w:rPr>
          <w:rFonts w:ascii="Times New Roman" w:hAnsi="Times New Roman" w:cs="Times New Roman"/>
          <w:sz w:val="24"/>
          <w:szCs w:val="24"/>
        </w:rPr>
        <w:t>.  Один раз в месяц в соответствии с внесенными изменениями проводится мониторинг качества предоставления муниципальных услуг органами администрации Нижнеилимского муниципального района.</w:t>
      </w:r>
    </w:p>
    <w:p w:rsidR="004E3568" w:rsidRPr="00DC300F" w:rsidRDefault="004E3568" w:rsidP="004E3568">
      <w:pPr>
        <w:spacing w:after="0" w:line="240" w:lineRule="auto"/>
        <w:ind w:left="-567"/>
        <w:jc w:val="both"/>
        <w:rPr>
          <w:rFonts w:ascii="Times New Roman" w:hAnsi="Times New Roman" w:cs="Times New Roman"/>
          <w:sz w:val="14"/>
          <w:szCs w:val="24"/>
        </w:rPr>
      </w:pPr>
    </w:p>
    <w:p w:rsidR="004E3568" w:rsidRPr="00544DEB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4E3568" w:rsidRPr="001D3213" w:rsidRDefault="004E3568" w:rsidP="004E356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sz w:val="24"/>
          <w:szCs w:val="24"/>
        </w:rPr>
        <w:t>5.</w:t>
      </w:r>
      <w:r w:rsidRPr="001D321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4E3568" w:rsidRPr="00544DEB" w:rsidRDefault="004E3568" w:rsidP="004E3568">
      <w:pPr>
        <w:pStyle w:val="a3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4E3568" w:rsidRPr="001D3213" w:rsidRDefault="004E3568" w:rsidP="004E3568">
      <w:pPr>
        <w:shd w:val="clear" w:color="auto" w:fill="FFFFFF"/>
        <w:tabs>
          <w:tab w:val="left" w:pos="-5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>Заявители (</w:t>
      </w:r>
      <w:r w:rsidRPr="001D32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Посетители) вправе  обжаловать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МКУК «</w:t>
      </w:r>
      <w:r w:rsidRPr="001D3213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 w:rsidRPr="001D3213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4E3568" w:rsidRPr="001D3213" w:rsidRDefault="004E3568" w:rsidP="004E3568">
      <w:pPr>
        <w:shd w:val="clear" w:color="auto" w:fill="FFFFFF"/>
        <w:tabs>
          <w:tab w:val="left" w:pos="-5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3213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 w:rsidRPr="001D321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Посетители имеют право обратиться с жалобой лично или     направить </w:t>
      </w:r>
      <w:r w:rsidRPr="001D3213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письменное обращение (жалобу), в соответствии  с уровнем подчиненности  должностного лица,  действия (бездействие) которого обжалуется – директору МКУК «</w:t>
      </w:r>
      <w:r w:rsidRPr="001D3213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 w:rsidRPr="001D3213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»,  начальнику Управления по культуре, спорту и делам молодежи, заместителю мэра по социальным вопросам, курирующему данное направление деятельности, Мэру Нижнеилимского муниципального района.</w:t>
      </w:r>
    </w:p>
    <w:p w:rsidR="004E3568" w:rsidRPr="001D3213" w:rsidRDefault="004E3568" w:rsidP="004E3568">
      <w:pPr>
        <w:shd w:val="clear" w:color="auto" w:fill="FFFFFF"/>
        <w:tabs>
          <w:tab w:val="left" w:pos="124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Обращение   (жалоба)   подается   в   письменной   форме   и   должно</w:t>
      </w:r>
      <w:r w:rsidRPr="001D3213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1D3213">
        <w:rPr>
          <w:rFonts w:ascii="Times New Roman" w:hAnsi="Times New Roman" w:cs="Times New Roman"/>
          <w:color w:val="000000"/>
          <w:spacing w:val="-7"/>
          <w:sz w:val="24"/>
          <w:szCs w:val="24"/>
        </w:rPr>
        <w:t>содержать: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подаче обращения физическим лицом: 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фамилию, имя, отчество </w:t>
      </w:r>
      <w:r w:rsidRPr="001D32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(последнее при наличии) физического лица, его место жительства или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пребывания; 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обращения юридическим лицом: 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- его наименование, </w:t>
      </w:r>
      <w:r w:rsidRPr="001D3213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адрес;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наименование органа и (или) должности и (или) фамилию, имя и отчество (последнее при наличии) специалиста (при наличии информации), решение, </w:t>
      </w:r>
      <w:r w:rsidRPr="001D321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действие (бездействие) которого обжалуется;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24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содержательную характеристику обжалуемого действия (бездействия), </w:t>
      </w:r>
      <w:r w:rsidRPr="001D3213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решения.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 обращению могут быть приложены копии документов, подтверждающие изложенную в обращении информацию.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Обращение подписывается подавшим его физическим лицом или </w:t>
      </w:r>
      <w:r w:rsidRPr="001D3213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руководителем (заместителем руководителя) юридического лица,</w:t>
      </w:r>
    </w:p>
    <w:p w:rsidR="004E3568" w:rsidRPr="001D3213" w:rsidRDefault="004E3568" w:rsidP="004E3568">
      <w:pPr>
        <w:shd w:val="clear" w:color="auto" w:fill="FFFFFF"/>
        <w:tabs>
          <w:tab w:val="left" w:pos="1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обращения   принимается решение об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32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удовлетворении, либо об отказе в удовлетворении требований автора обращения.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Письменная жалоба рассматривается в течении 15 рабочих дней со дня её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2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 w:rsidRPr="001D3213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 w:rsidRPr="001D3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продлении   срока  рассмотрения   обращения   автор   обращения  уведомляется письменно с указанием причин продления.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 на жалобу не дается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в случае: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3568" w:rsidRPr="001D3213" w:rsidRDefault="004E3568" w:rsidP="004E35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321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если текст письменного обращения не поддается прочтению.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13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МКУК «</w:t>
      </w:r>
      <w:r w:rsidRPr="001D3213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М.К.Янгеля»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4E3568" w:rsidRPr="001D3213" w:rsidRDefault="004E3568" w:rsidP="004E3568">
      <w:pPr>
        <w:shd w:val="clear" w:color="auto" w:fill="FFFFFF"/>
        <w:tabs>
          <w:tab w:val="left" w:pos="1214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13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21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обжалования действия (бездействия) должностного лица в судебном порядке, Посетитель подает заявление в Нижнеилимский  районный суд. </w:t>
      </w: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568" w:rsidRPr="001D3213" w:rsidRDefault="004E3568" w:rsidP="004E3568">
      <w:pPr>
        <w:shd w:val="clear" w:color="auto" w:fill="FFFFFF"/>
        <w:spacing w:before="5"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213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</w:p>
    <w:p w:rsidR="004E3568" w:rsidRPr="001D3213" w:rsidRDefault="004E3568" w:rsidP="004E3568">
      <w:pPr>
        <w:spacing w:after="0" w:line="240" w:lineRule="auto"/>
        <w:ind w:hanging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568" w:rsidRPr="001D3213" w:rsidRDefault="004E3568" w:rsidP="004E3568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568" w:rsidRDefault="004E3568" w:rsidP="004E356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568" w:rsidRDefault="004E3568" w:rsidP="004E3568"/>
    <w:p w:rsidR="006D57F4" w:rsidRDefault="006D57F4"/>
    <w:sectPr w:rsidR="006D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23C"/>
    <w:multiLevelType w:val="hybridMultilevel"/>
    <w:tmpl w:val="38F8DEFC"/>
    <w:lvl w:ilvl="0" w:tplc="0419000F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4E3568"/>
    <w:rsid w:val="004E3568"/>
    <w:rsid w:val="006D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E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4008</Words>
  <Characters>22852</Characters>
  <Application>Microsoft Office Word</Application>
  <DocSecurity>0</DocSecurity>
  <Lines>190</Lines>
  <Paragraphs>53</Paragraphs>
  <ScaleCrop>false</ScaleCrop>
  <Company>Microsoft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2014-05-08T04:50:00Z</dcterms:created>
  <dcterms:modified xsi:type="dcterms:W3CDTF">2014-05-08T04:50:00Z</dcterms:modified>
</cp:coreProperties>
</file>